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4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00" w:after="0"/>
        <w:jc w:val="center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  <w:t>Come prenotare:</w:t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 xml:space="preserve">AUSL PIACENZA: 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 xml:space="preserve">Telefonare al numero 0523.317804 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>o recarsi personalmente al Dipartimento di Sanità Pubblica, Piazzale Milano, Piacenza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>Lunedì dalle ore 9.00 alle 12.00.</w:t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</w:r>
    </w:p>
    <w:p>
      <w:pPr>
        <w:pStyle w:val="Normal"/>
        <w:spacing w:lineRule="auto" w:line="240" w:before="100" w:after="0"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>AUSL PARMA: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  <w:highlight w:val="yellow"/>
        </w:rPr>
      </w:pPr>
      <w:r>
        <w:rPr>
          <w:rFonts w:cs="Calibri,Bold"/>
          <w:bCs/>
          <w:color w:val="00000A"/>
          <w:sz w:val="22"/>
          <w:szCs w:val="22"/>
        </w:rPr>
        <w:t xml:space="preserve">Telefonare al numero </w:t>
      </w:r>
      <w:r>
        <w:rPr>
          <w:rFonts w:cs="Lucida Grande"/>
          <w:color w:val="000000"/>
          <w:sz w:val="22"/>
          <w:szCs w:val="22"/>
        </w:rPr>
        <w:t>0521.396339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  <w:highlight w:val="yellow"/>
        </w:rPr>
      </w:pPr>
      <w:r>
        <w:rPr>
          <w:rFonts w:cs="Calibri,Bold"/>
          <w:bCs/>
          <w:color w:val="00000A"/>
          <w:sz w:val="22"/>
          <w:szCs w:val="22"/>
        </w:rPr>
        <w:t>o recarsi personalmente al Dipartimento di Sanità Pubblica, Via Vasari 13/A, Parma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  <w:highlight w:val="yellow"/>
        </w:rPr>
      </w:pPr>
      <w:r>
        <w:rPr>
          <w:rFonts w:cs="Lucida Grande"/>
          <w:color w:val="000000"/>
          <w:sz w:val="22"/>
          <w:szCs w:val="22"/>
        </w:rPr>
        <w:t>dal lunedì al venerdì dalle 9.00 alle 13.00</w:t>
      </w:r>
      <w:r>
        <w:rPr>
          <w:rFonts w:cs="Calibri,Bold"/>
          <w:bCs/>
          <w:color w:val="00000A"/>
          <w:sz w:val="22"/>
          <w:szCs w:val="22"/>
        </w:rPr>
        <w:t>.</w:t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>AUSL REGGIO EMILIA: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  <w:highlight w:val="yellow"/>
        </w:rPr>
      </w:pPr>
      <w:r>
        <w:rPr>
          <w:rFonts w:cs="Calibri,Bold"/>
          <w:bCs/>
          <w:color w:val="00000A"/>
          <w:sz w:val="22"/>
          <w:szCs w:val="22"/>
        </w:rPr>
        <w:t xml:space="preserve">Telefonare al numero </w:t>
      </w:r>
      <w:r>
        <w:rPr>
          <w:rFonts w:cs="Lucida Grande"/>
          <w:color w:val="000000"/>
          <w:sz w:val="22"/>
          <w:szCs w:val="22"/>
        </w:rPr>
        <w:t>0522.335402 - 03</w:t>
      </w:r>
      <w:r>
        <w:rPr>
          <w:rFonts w:cs="Calibri,Bold"/>
          <w:bCs/>
          <w:color w:val="00000A"/>
          <w:sz w:val="22"/>
          <w:szCs w:val="22"/>
        </w:rPr>
        <w:t xml:space="preserve"> 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</w:rPr>
      </w:pPr>
      <w:bookmarkStart w:id="0" w:name="__DdeLink__140_1295653689"/>
      <w:r>
        <w:rPr>
          <w:rFonts w:cs="Calibri,Bold"/>
          <w:bCs/>
          <w:color w:val="00000A"/>
          <w:sz w:val="22"/>
          <w:szCs w:val="22"/>
        </w:rPr>
        <w:t xml:space="preserve">o recarsi personalmente al Dipartimento di Sanità Pubblica, </w:t>
      </w:r>
      <w:bookmarkEnd w:id="0"/>
      <w:r>
        <w:rPr>
          <w:rFonts w:cs="Calibri,Bold"/>
          <w:bCs/>
          <w:color w:val="00000A"/>
          <w:sz w:val="22"/>
          <w:szCs w:val="22"/>
        </w:rPr>
        <w:t>Via Amendola 2, Padiglione Tanzi, Reggio Emilia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  <w:highlight w:val="yellow"/>
        </w:rPr>
      </w:pPr>
      <w:r>
        <w:rPr>
          <w:rFonts w:cs="Calibri,Bold"/>
          <w:bCs/>
          <w:color w:val="00000A"/>
          <w:sz w:val="22"/>
          <w:szCs w:val="22"/>
        </w:rPr>
        <w:t>Su appuntamento.</w:t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>AUSL MODENA: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 xml:space="preserve">Telefonare al numero </w:t>
      </w:r>
      <w:r>
        <w:rPr>
          <w:rFonts w:cs="Lucida Grande"/>
          <w:color w:val="000000"/>
          <w:sz w:val="22"/>
          <w:szCs w:val="22"/>
        </w:rPr>
        <w:t>059.3963105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Lucida Grande"/>
          <w:color w:val="000000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>o recarsi personalmente al Dipartimento di Sanità Pubblica,</w:t>
      </w:r>
      <w:r>
        <w:rPr>
          <w:rFonts w:cs="Lucida Grande"/>
          <w:color w:val="000000"/>
          <w:sz w:val="22"/>
          <w:szCs w:val="22"/>
        </w:rPr>
        <w:t xml:space="preserve"> strada Martiniana 21, Baggiovara (MO)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Lucida Grande"/>
          <w:color w:val="000000"/>
          <w:sz w:val="22"/>
          <w:szCs w:val="22"/>
        </w:rPr>
        <w:t>Lunedì, Mercoledì e Venerdì 8.30-9.30.</w:t>
      </w:r>
      <w:r>
        <w:rPr>
          <w:rFonts w:cs="Calibri,Bold"/>
          <w:b/>
          <w:bCs/>
          <w:color w:val="00000A"/>
          <w:sz w:val="22"/>
          <w:szCs w:val="22"/>
        </w:rPr>
        <w:t xml:space="preserve"> </w:t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</w:r>
    </w:p>
    <w:p>
      <w:pPr>
        <w:pStyle w:val="Normal"/>
        <w:spacing w:lineRule="auto" w:line="240" w:before="100" w:after="0"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 xml:space="preserve">AUSL BOLOGNA: 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 xml:space="preserve">Telefonare al numero </w:t>
      </w:r>
      <w:r>
        <w:rPr>
          <w:rFonts w:cs="Lucida Grande"/>
          <w:color w:val="000000"/>
          <w:sz w:val="22"/>
          <w:szCs w:val="22"/>
        </w:rPr>
        <w:t>051.4966364- 5 - 6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 xml:space="preserve">o recarsi personalmente </w:t>
      </w:r>
      <w:r>
        <w:rPr>
          <w:rFonts w:cs="Lucida Grande"/>
          <w:color w:val="000000"/>
          <w:sz w:val="22"/>
          <w:szCs w:val="22"/>
        </w:rPr>
        <w:t>dal Lunedì al Venerdì dalle 9.00 alle 12.00 e il Giovedì pomeriggio dalle 15.00 alle 16.30,</w:t>
      </w:r>
      <w:r>
        <w:rPr>
          <w:rFonts w:cs="Calibri,Bold"/>
          <w:bCs/>
          <w:color w:val="00000A"/>
          <w:sz w:val="22"/>
          <w:szCs w:val="22"/>
        </w:rPr>
        <w:t xml:space="preserve"> presso una delle sedi del Dipartimento di Sanità Pubblica: </w:t>
      </w:r>
    </w:p>
    <w:p>
      <w:pPr>
        <w:pStyle w:val="ListParagraph"/>
        <w:numPr>
          <w:ilvl w:val="0"/>
          <w:numId w:val="6"/>
        </w:numPr>
        <w:spacing w:lineRule="auto" w:line="240" w:before="100" w:after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>Ospedale Bellaria (Padiglione Tinozzi)</w:t>
      </w:r>
      <w:r>
        <w:rPr>
          <w:rFonts w:cs="Calibri,Bold"/>
          <w:bCs/>
          <w:color w:val="00000A"/>
          <w:sz w:val="22"/>
          <w:szCs w:val="22"/>
        </w:rPr>
        <w:t>, Via Altura 5, Bologna;</w:t>
      </w:r>
    </w:p>
    <w:p>
      <w:pPr>
        <w:pStyle w:val="ListParagraph"/>
        <w:numPr>
          <w:ilvl w:val="0"/>
          <w:numId w:val="6"/>
        </w:numPr>
        <w:spacing w:lineRule="auto" w:line="240" w:before="100" w:after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>Struttura Polifunzionale</w:t>
      </w:r>
      <w:r>
        <w:rPr>
          <w:rFonts w:cs="Calibri,Bold"/>
          <w:bCs/>
          <w:color w:val="00000A"/>
          <w:sz w:val="22"/>
          <w:szCs w:val="22"/>
        </w:rPr>
        <w:t>, Via Cimarosa 5/B, Casalecchio di Reno (Bo);</w:t>
      </w:r>
    </w:p>
    <w:p>
      <w:pPr>
        <w:pStyle w:val="ListParagraph"/>
        <w:numPr>
          <w:ilvl w:val="0"/>
          <w:numId w:val="6"/>
        </w:numPr>
        <w:spacing w:lineRule="auto" w:line="240" w:before="100" w:after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>Ambulatorio Invalidi Civili</w:t>
      </w:r>
      <w:r>
        <w:rPr>
          <w:rFonts w:cs="Calibri,Bold"/>
          <w:bCs/>
          <w:color w:val="00000A"/>
          <w:sz w:val="22"/>
          <w:szCs w:val="22"/>
        </w:rPr>
        <w:t>, Circonvallazione Dante 12/D, San Giovanni in Persiceto (Bo).</w:t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 xml:space="preserve">AUSL IMOLA: </w:t>
      </w:r>
    </w:p>
    <w:p>
      <w:pPr>
        <w:pStyle w:val="Normal"/>
        <w:spacing w:lineRule="auto" w:line="240" w:before="100" w:after="0"/>
        <w:rPr/>
      </w:pPr>
      <w:r>
        <w:rPr>
          <w:rFonts w:cs="Calibri,Bold"/>
          <w:bCs/>
          <w:color w:val="00000A"/>
          <w:sz w:val="22"/>
          <w:szCs w:val="22"/>
        </w:rPr>
        <w:t xml:space="preserve">Telefonare al numero 0542.604950 </w:t>
      </w:r>
    </w:p>
    <w:p>
      <w:pPr>
        <w:pStyle w:val="Normal"/>
        <w:spacing w:lineRule="auto" w:line="240" w:before="100" w:after="0"/>
        <w:rPr/>
      </w:pPr>
      <w:r>
        <w:rPr>
          <w:rFonts w:cs="Calibri,Bold"/>
          <w:bCs/>
          <w:color w:val="00000A"/>
          <w:sz w:val="22"/>
          <w:szCs w:val="22"/>
        </w:rPr>
        <w:t>o recarsi personalmente al Dipartimento di Sanità Pubblica, Viale Amendola 8, Imola (Bo)</w:t>
      </w:r>
    </w:p>
    <w:p>
      <w:pPr>
        <w:pStyle w:val="Normal"/>
        <w:spacing w:lineRule="auto" w:line="240" w:before="100" w:after="0"/>
        <w:rPr/>
      </w:pPr>
      <w:r>
        <w:rPr>
          <w:rFonts w:cs="Calibri,Bold"/>
          <w:bCs/>
          <w:color w:val="00000A"/>
          <w:sz w:val="22"/>
          <w:szCs w:val="22"/>
        </w:rPr>
        <w:t>dal Lunedì al Venerdì dalle ore 8.30 alle 12.30 e il Martedì pomeriggio dalle ore 14.30 alle 17.00.</w:t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  <w:highlight w:val="yellow"/>
        </w:rPr>
      </w:pPr>
      <w:r>
        <w:rPr>
          <w:rFonts w:cs="Calibri,Bold"/>
          <w:b/>
          <w:bCs/>
          <w:color w:val="00000A"/>
          <w:sz w:val="22"/>
          <w:szCs w:val="22"/>
          <w:highlight w:val="yellow"/>
        </w:rPr>
      </w:r>
    </w:p>
    <w:p>
      <w:pPr>
        <w:pStyle w:val="Normal"/>
        <w:spacing w:lineRule="auto" w:line="240" w:before="100" w:after="0"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  <w:highlight w:val="yellow"/>
        </w:rPr>
        <w:t xml:space="preserve">AUSL FERRARA: 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  <w:highlight w:val="yellow"/>
        </w:rPr>
        <w:t xml:space="preserve">Telefonare al numero </w:t>
      </w:r>
      <w:r>
        <w:rPr>
          <w:rFonts w:cs="Lucida Grande"/>
          <w:color w:val="000000"/>
          <w:sz w:val="22"/>
          <w:szCs w:val="22"/>
          <w:highlight w:val="yellow"/>
        </w:rPr>
        <w:t>0532.235266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  <w:highlight w:val="yellow"/>
        </w:rPr>
        <w:t>o recarsi personalmente al Dipartimento di Sanità Pubblica, Via Fausto Beretta 7, Ferrara</w:t>
      </w:r>
    </w:p>
    <w:p>
      <w:pPr>
        <w:pStyle w:val="ListParagraph"/>
        <w:spacing w:lineRule="auto" w:line="240" w:before="100" w:after="0"/>
        <w:ind w:left="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Lucida Grande"/>
          <w:color w:val="000000"/>
          <w:sz w:val="22"/>
          <w:szCs w:val="22"/>
          <w:highlight w:val="yellow"/>
        </w:rPr>
        <w:t>dal Lunedì al Venerdì dalle 9.00 alle 12.00</w:t>
      </w:r>
      <w:r>
        <w:rPr>
          <w:rFonts w:cs="Calibri,Bold"/>
          <w:bCs/>
          <w:color w:val="00000A"/>
          <w:sz w:val="22"/>
          <w:szCs w:val="22"/>
          <w:highlight w:val="yellow"/>
        </w:rPr>
        <w:t>.</w:t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</w:r>
    </w:p>
    <w:p>
      <w:pPr>
        <w:pStyle w:val="Normal"/>
        <w:spacing w:lineRule="auto" w:line="240" w:before="100" w:after="0"/>
        <w:rPr>
          <w:rFonts w:cs="Calibri,Bold"/>
          <w:b/>
          <w:b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>AUSL DELLA ROMAGNA:</w:t>
      </w:r>
    </w:p>
    <w:p>
      <w:pPr>
        <w:pStyle w:val="ListParagraph"/>
        <w:numPr>
          <w:ilvl w:val="0"/>
          <w:numId w:val="5"/>
        </w:numPr>
        <w:spacing w:lineRule="auto" w:line="240" w:before="100" w:after="0"/>
        <w:contextualSpacing/>
        <w:rPr/>
      </w:pPr>
      <w:r>
        <w:rPr>
          <w:rFonts w:cs="Calibri,Bold"/>
          <w:b/>
          <w:bCs/>
          <w:color w:val="00000A"/>
          <w:sz w:val="22"/>
          <w:szCs w:val="22"/>
        </w:rPr>
        <w:t>Ravenna</w:t>
      </w:r>
      <w:r>
        <w:rPr>
          <w:rFonts w:cs="Calibri,Bold"/>
          <w:bCs/>
          <w:color w:val="00000A"/>
          <w:sz w:val="22"/>
          <w:szCs w:val="22"/>
        </w:rPr>
        <w:t xml:space="preserve">: Telefonare al numero </w:t>
      </w:r>
      <w:r>
        <w:rPr>
          <w:rFonts w:cs="Lucida Grande"/>
          <w:color w:val="000000"/>
          <w:sz w:val="22"/>
          <w:szCs w:val="22"/>
        </w:rPr>
        <w:t xml:space="preserve">0544.286850 </w:t>
      </w:r>
    </w:p>
    <w:p>
      <w:pPr>
        <w:pStyle w:val="ListParagraph"/>
        <w:numPr>
          <w:ilvl w:val="0"/>
          <w:numId w:val="0"/>
        </w:numPr>
        <w:spacing w:lineRule="auto" w:line="240" w:before="100" w:after="0"/>
        <w:ind w:left="1140" w:hanging="0"/>
        <w:contextualSpacing/>
        <w:rPr/>
      </w:pPr>
      <w:r>
        <w:rPr>
          <w:rFonts w:cs="Lucida Grande"/>
          <w:color w:val="000000"/>
          <w:sz w:val="22"/>
          <w:szCs w:val="22"/>
        </w:rPr>
        <w:t xml:space="preserve"> </w:t>
      </w:r>
      <w:r>
        <w:rPr>
          <w:rFonts w:cs="Calibri,Bold"/>
          <w:bCs/>
          <w:color w:val="00000A"/>
          <w:sz w:val="22"/>
          <w:szCs w:val="22"/>
        </w:rPr>
        <w:t>o recarsi personalmente al Dipartimento di Sanità Pubblica, Via Fiume Montone Abbandonato 134, Ravenna</w:t>
      </w:r>
    </w:p>
    <w:p>
      <w:pPr>
        <w:pStyle w:val="ListParagraph"/>
        <w:spacing w:lineRule="auto" w:line="240" w:before="100" w:after="0"/>
        <w:ind w:left="42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>dal Lunedì al Venerdì dalle 9.00 alle 12.00;</w:t>
      </w:r>
    </w:p>
    <w:p>
      <w:pPr>
        <w:pStyle w:val="ListParagraph"/>
        <w:numPr>
          <w:ilvl w:val="0"/>
          <w:numId w:val="5"/>
        </w:numPr>
        <w:spacing w:lineRule="auto" w:line="240" w:before="100" w:after="0"/>
        <w:contextualSpacing/>
        <w:rPr/>
      </w:pPr>
      <w:r>
        <w:rPr>
          <w:rFonts w:cs="Calibri,Bold"/>
          <w:b/>
          <w:bCs/>
          <w:color w:val="00000A"/>
          <w:sz w:val="22"/>
          <w:szCs w:val="22"/>
        </w:rPr>
        <w:t>Cesena</w:t>
      </w:r>
      <w:r>
        <w:rPr>
          <w:rFonts w:cs="Calibri,Bold"/>
          <w:bCs/>
          <w:color w:val="00000A"/>
          <w:sz w:val="22"/>
          <w:szCs w:val="22"/>
        </w:rPr>
        <w:t xml:space="preserve">: Telefonare al numero </w:t>
      </w:r>
      <w:r>
        <w:rPr>
          <w:rFonts w:cs="Lucida Grande"/>
          <w:color w:val="000000"/>
          <w:sz w:val="22"/>
          <w:szCs w:val="22"/>
        </w:rPr>
        <w:t xml:space="preserve">0547.352048 - 52 </w:t>
      </w:r>
    </w:p>
    <w:p>
      <w:pPr>
        <w:pStyle w:val="ListParagraph"/>
        <w:numPr>
          <w:ilvl w:val="0"/>
          <w:numId w:val="0"/>
        </w:numPr>
        <w:spacing w:lineRule="auto" w:line="240" w:before="100" w:after="0"/>
        <w:ind w:left="114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>o recarsi personalmente al Dipartimento di Sanità Pubblica, Via Fratelli Bandiera 15, Savignano sul Rubicone (Fc)</w:t>
      </w:r>
    </w:p>
    <w:p>
      <w:pPr>
        <w:pStyle w:val="ListParagraph"/>
        <w:spacing w:lineRule="auto" w:line="240" w:before="100" w:after="0"/>
        <w:ind w:left="42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>dal Lunedì al Venerdì dalle 9.00 alle 12.00;</w:t>
      </w:r>
    </w:p>
    <w:p>
      <w:pPr>
        <w:pStyle w:val="ListParagraph"/>
        <w:numPr>
          <w:ilvl w:val="0"/>
          <w:numId w:val="5"/>
        </w:numPr>
        <w:spacing w:lineRule="auto" w:line="240" w:before="100" w:after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>Forlì</w:t>
      </w:r>
      <w:r>
        <w:rPr>
          <w:rFonts w:cs="Calibri,Bold"/>
          <w:bCs/>
          <w:color w:val="00000A"/>
          <w:sz w:val="22"/>
          <w:szCs w:val="22"/>
        </w:rPr>
        <w:t xml:space="preserve">: Telefonare al numero </w:t>
      </w:r>
      <w:r>
        <w:rPr>
          <w:rFonts w:cs="Lucida Grande"/>
          <w:color w:val="000000"/>
          <w:sz w:val="22"/>
          <w:szCs w:val="22"/>
        </w:rPr>
        <w:t>0543.733507</w:t>
      </w:r>
      <w:r>
        <w:rPr>
          <w:rFonts w:cs="Calibri,Bold"/>
          <w:bCs/>
          <w:color w:val="00000A"/>
          <w:sz w:val="22"/>
          <w:szCs w:val="22"/>
        </w:rPr>
        <w:t xml:space="preserve"> </w:t>
      </w:r>
    </w:p>
    <w:p>
      <w:pPr>
        <w:pStyle w:val="ListParagraph"/>
        <w:spacing w:lineRule="auto" w:line="240" w:before="100" w:after="0"/>
        <w:ind w:left="42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>o recarsi personalmente al Dipartimento di Sanità Pubblica, Via Della Rocca 19, Forlì  (Fc)</w:t>
      </w:r>
    </w:p>
    <w:p>
      <w:pPr>
        <w:pStyle w:val="ListParagraph"/>
        <w:spacing w:lineRule="auto" w:line="240" w:before="100" w:after="0"/>
        <w:ind w:left="42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>dal Lunedì al Venerdì dalle 9.00 alle 12.00;</w:t>
      </w:r>
    </w:p>
    <w:p>
      <w:pPr>
        <w:pStyle w:val="ListParagraph"/>
        <w:numPr>
          <w:ilvl w:val="0"/>
          <w:numId w:val="5"/>
        </w:numPr>
        <w:spacing w:lineRule="auto" w:line="240" w:before="100" w:after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/>
          <w:bCs/>
          <w:color w:val="00000A"/>
          <w:sz w:val="22"/>
          <w:szCs w:val="22"/>
        </w:rPr>
        <w:t>Rimini</w:t>
      </w:r>
      <w:r>
        <w:rPr>
          <w:rFonts w:cs="Calibri,Bold"/>
          <w:bCs/>
          <w:color w:val="00000A"/>
          <w:sz w:val="22"/>
          <w:szCs w:val="22"/>
        </w:rPr>
        <w:t xml:space="preserve">: Telefonare al numero </w:t>
      </w:r>
      <w:r>
        <w:rPr>
          <w:rFonts w:cs="Lucida Grande"/>
          <w:color w:val="000000"/>
          <w:sz w:val="22"/>
          <w:szCs w:val="22"/>
        </w:rPr>
        <w:t>0541.707290</w:t>
      </w:r>
    </w:p>
    <w:p>
      <w:pPr>
        <w:pStyle w:val="ListParagraph"/>
        <w:spacing w:lineRule="auto" w:line="240" w:before="100" w:after="0"/>
        <w:ind w:left="42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 xml:space="preserve">o recarsi personalmente al Dipartimento di Sanità </w:t>
      </w:r>
      <w:bookmarkStart w:id="1" w:name="_GoBack"/>
      <w:bookmarkEnd w:id="1"/>
      <w:r>
        <w:rPr>
          <w:rFonts w:cs="Calibri,Bold"/>
          <w:bCs/>
          <w:color w:val="00000A"/>
          <w:sz w:val="22"/>
          <w:szCs w:val="22"/>
        </w:rPr>
        <w:t>Pubblica, Via Coriano 38, Rimini</w:t>
      </w:r>
    </w:p>
    <w:p>
      <w:pPr>
        <w:pStyle w:val="ListParagraph"/>
        <w:spacing w:lineRule="auto" w:line="240" w:before="100" w:after="0"/>
        <w:ind w:left="42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  <w:t>dal Lunedì al Venerdì dalle 9.00 alle 12.00.</w:t>
      </w:r>
    </w:p>
    <w:p>
      <w:pPr>
        <w:pStyle w:val="ListParagraph"/>
        <w:spacing w:lineRule="auto" w:line="240" w:before="100" w:after="0"/>
        <w:ind w:left="420" w:hanging="0"/>
        <w:contextualSpacing/>
        <w:rPr>
          <w:rFonts w:cs="Calibri,Bold"/>
          <w:bCs/>
          <w:color w:val="00000A"/>
          <w:sz w:val="22"/>
          <w:szCs w:val="22"/>
        </w:rPr>
      </w:pPr>
      <w:r>
        <w:rPr>
          <w:rFonts w:cs="Calibri,Bold"/>
          <w:bCs/>
          <w:color w:val="00000A"/>
          <w:sz w:val="22"/>
          <w:szCs w:val="22"/>
        </w:rPr>
      </w:r>
    </w:p>
    <w:p>
      <w:pPr>
        <w:pStyle w:val="Normal"/>
        <w:spacing w:lineRule="auto" w:line="240" w:before="100" w:after="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center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100" w:after="0"/>
        <w:jc w:val="center"/>
        <w:rPr/>
      </w:pPr>
      <w:r>
        <w:rPr/>
        <w:drawing>
          <wp:inline distT="0" distB="0" distL="0" distR="0">
            <wp:extent cx="1790700" cy="379095"/>
            <wp:effectExtent l="0" t="0" r="0" b="0"/>
            <wp:docPr id="1" name="Immagine4" descr="Risultati immagini per logo regione emilia 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 descr="Risultati immagini per logo regione emilia romagn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38275" cy="279400"/>
            <wp:effectExtent l="0" t="0" r="0" b="0"/>
            <wp:docPr id="2" name="Immagine 3" descr="ssd:Users:air:Desktop:Senza tit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ssd:Users:air:Desktop:Senza titolo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,Bold"/>
          <w:b/>
          <w:bCs/>
          <w:color w:val="00000A"/>
          <w:sz w:val="40"/>
          <w:szCs w:val="40"/>
        </w:rPr>
        <w:t xml:space="preserve">ASSISTENZA </w:t>
      </w:r>
    </w:p>
    <w:p>
      <w:pPr>
        <w:pStyle w:val="Normal"/>
        <w:spacing w:lineRule="auto" w:line="240" w:before="0" w:after="0"/>
        <w:jc w:val="center"/>
        <w:rPr>
          <w:rFonts w:cs="Calibri,Bold"/>
          <w:b/>
          <w:b/>
          <w:bCs/>
          <w:color w:val="00000A"/>
          <w:sz w:val="40"/>
          <w:szCs w:val="40"/>
        </w:rPr>
      </w:pPr>
      <w:r>
        <w:rPr>
          <w:rFonts w:cs="Calibri,Bold"/>
          <w:b/>
          <w:bCs/>
          <w:color w:val="00000A"/>
          <w:sz w:val="40"/>
          <w:szCs w:val="40"/>
        </w:rPr>
        <w:t xml:space="preserve">INFORMATIVA E SANITARIA </w:t>
      </w:r>
    </w:p>
    <w:p>
      <w:pPr>
        <w:pStyle w:val="Normal"/>
        <w:spacing w:lineRule="auto" w:line="240" w:before="0" w:after="0"/>
        <w:jc w:val="center"/>
        <w:rPr>
          <w:rFonts w:cs="Calibri,Bold"/>
          <w:b/>
          <w:b/>
          <w:bCs/>
          <w:color w:val="00000A"/>
          <w:sz w:val="40"/>
          <w:szCs w:val="40"/>
        </w:rPr>
      </w:pPr>
      <w:r>
        <w:rPr>
          <w:rFonts w:cs="Calibri,Bold"/>
          <w:b/>
          <w:bCs/>
          <w:color w:val="00000A"/>
          <w:sz w:val="40"/>
          <w:szCs w:val="40"/>
        </w:rPr>
        <w:t xml:space="preserve">PER LAVORATORI </w:t>
      </w:r>
    </w:p>
    <w:p>
      <w:pPr>
        <w:pStyle w:val="Normal"/>
        <w:spacing w:lineRule="auto" w:line="240" w:before="0" w:after="0"/>
        <w:jc w:val="center"/>
        <w:rPr>
          <w:rFonts w:cs="Calibri,Bold"/>
          <w:b/>
          <w:b/>
          <w:bCs/>
          <w:color w:val="00000A"/>
          <w:sz w:val="40"/>
          <w:szCs w:val="40"/>
        </w:rPr>
      </w:pPr>
      <w:r>
        <w:rPr>
          <w:rFonts w:cs="Calibri,Bold"/>
          <w:b/>
          <w:bCs/>
          <w:color w:val="00000A"/>
          <w:sz w:val="40"/>
          <w:szCs w:val="40"/>
        </w:rPr>
        <w:t>EX ESPOSTI AD AMIANTO</w:t>
      </w:r>
    </w:p>
    <w:p>
      <w:pPr>
        <w:pStyle w:val="Normal"/>
        <w:spacing w:lineRule="auto" w:line="240" w:before="0" w:after="0"/>
        <w:rPr>
          <w:rFonts w:cs="Calibri,Bold"/>
          <w:b/>
          <w:b/>
          <w:bCs/>
          <w:color w:val="00000A"/>
          <w:sz w:val="36"/>
          <w:szCs w:val="24"/>
        </w:rPr>
      </w:pPr>
      <w:r>
        <w:rPr>
          <w:rFonts w:cs="Calibri,Bold"/>
          <w:b/>
          <w:bCs/>
          <w:color w:val="00000A"/>
          <w:sz w:val="36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,Bold"/>
          <w:b/>
          <w:b/>
          <w:bCs/>
          <w:color w:val="00000A"/>
          <w:sz w:val="30"/>
          <w:szCs w:val="24"/>
        </w:rPr>
      </w:pPr>
      <w:r>
        <w:rPr/>
        <w:drawing>
          <wp:inline distT="0" distB="0" distL="0" distR="0">
            <wp:extent cx="3086100" cy="1841500"/>
            <wp:effectExtent l="0" t="0" r="0" b="0"/>
            <wp:docPr id="3" name="Immagine 5" descr="Macintosh HD:Users:Regulus:Desktop:Schermata 2019-07-19 alle 23.18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Macintosh HD:Users:Regulus:Desktop:Schermata 2019-07-19 alle 23.18.3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cs="Calibri,Bold"/>
          <w:b/>
          <w:b/>
          <w:bCs/>
          <w:color w:val="00000A"/>
          <w:sz w:val="30"/>
          <w:szCs w:val="24"/>
        </w:rPr>
      </w:pPr>
      <w:r>
        <w:rPr>
          <w:rFonts w:cs="Calibri,Bold"/>
          <w:b/>
          <w:bCs/>
          <w:color w:val="00000A"/>
          <w:sz w:val="30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,Bold"/>
          <w:b/>
          <w:b/>
          <w:bCs/>
          <w:color w:val="00000A"/>
          <w:sz w:val="30"/>
          <w:szCs w:val="24"/>
        </w:rPr>
      </w:pPr>
      <w:r>
        <w:rPr>
          <w:rFonts w:cs="Calibri,Bold"/>
          <w:b/>
          <w:bCs/>
          <w:color w:val="00000A"/>
          <w:sz w:val="30"/>
          <w:szCs w:val="24"/>
        </w:rPr>
      </w:r>
    </w:p>
    <w:p>
      <w:pPr>
        <w:pStyle w:val="Normal"/>
        <w:spacing w:lineRule="auto" w:line="240" w:before="100" w:after="0"/>
        <w:jc w:val="center"/>
        <w:rPr>
          <w:rFonts w:cs="Calibri,Bold"/>
          <w:b/>
          <w:b/>
          <w:bCs/>
          <w:color w:val="00000A"/>
          <w:sz w:val="30"/>
          <w:szCs w:val="24"/>
        </w:rPr>
      </w:pPr>
      <w:r>
        <w:rPr/>
        <w:drawing>
          <wp:inline distT="0" distB="0" distL="0" distR="0">
            <wp:extent cx="1050290" cy="814070"/>
            <wp:effectExtent l="0" t="0" r="0" b="0"/>
            <wp:docPr id="4" name="Immagine 1" descr="ssd:Users:air:Documents:Workspace:Amianto:Sito:Logo e grafica:Amianto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ssd:Users:air:Documents:Workspace:Amianto:Sito:Logo e grafica:Amianto3 (00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100" w:after="0"/>
        <w:jc w:val="center"/>
        <w:rPr>
          <w:rFonts w:cs="Calibri,Bold"/>
          <w:b/>
          <w:b/>
          <w:bCs/>
          <w:color w:val="00000A"/>
          <w:sz w:val="30"/>
          <w:szCs w:val="24"/>
        </w:rPr>
      </w:pPr>
      <w:r>
        <w:rPr>
          <w:rFonts w:cs="Calibri,Bold"/>
          <w:b/>
          <w:bCs/>
          <w:color w:val="00000A"/>
          <w:sz w:val="30"/>
          <w:szCs w:val="24"/>
        </w:rPr>
      </w:r>
    </w:p>
    <w:p>
      <w:pPr>
        <w:pStyle w:val="Normal"/>
        <w:spacing w:lineRule="auto" w:line="240" w:before="200" w:after="120"/>
        <w:jc w:val="both"/>
        <w:rPr>
          <w:sz w:val="24"/>
          <w:szCs w:val="24"/>
        </w:rPr>
      </w:pPr>
      <w:r>
        <w:rPr>
          <w:sz w:val="24"/>
          <w:szCs w:val="24"/>
        </w:rPr>
        <w:t>A oltre venticinque anni dal bando di ogni forma di estrazione, lavorazione, importazione e commercio di amianto (</w:t>
      </w:r>
      <w:r>
        <w:rPr>
          <w:i/>
          <w:sz w:val="24"/>
          <w:szCs w:val="24"/>
        </w:rPr>
        <w:t>Legge 27 marzo 1992, n. 257</w:t>
      </w:r>
      <w:r>
        <w:rPr>
          <w:sz w:val="24"/>
          <w:szCs w:val="24"/>
        </w:rPr>
        <w:t>), si continuano a registrare patologie neoplastiche e non neoplastiche correlabili a pregresse esposizioni a polveri di amianto.</w:t>
      </w:r>
    </w:p>
    <w:p>
      <w:pPr>
        <w:pStyle w:val="Normal"/>
        <w:spacing w:lineRule="auto" w:line="240" w:before="200" w:after="120"/>
        <w:jc w:val="both"/>
        <w:rPr>
          <w:sz w:val="24"/>
          <w:szCs w:val="24"/>
        </w:rPr>
      </w:pPr>
      <w:r>
        <w:rPr>
          <w:sz w:val="24"/>
          <w:szCs w:val="24"/>
        </w:rPr>
        <w:t>Le patologie amianto-correlate sono infatti caratterizzate da lunghi periodi di latenza, ovvero fra l’esposizione lavorativa e il loro sviluppo possono trascorrere molti anni.</w:t>
      </w:r>
    </w:p>
    <w:p>
      <w:pPr>
        <w:pStyle w:val="Normal"/>
        <w:spacing w:lineRule="auto" w:line="240" w:before="200" w:after="120"/>
        <w:jc w:val="both"/>
        <w:rPr>
          <w:sz w:val="24"/>
          <w:szCs w:val="24"/>
        </w:rPr>
      </w:pPr>
      <w:r>
        <w:rPr>
          <w:sz w:val="24"/>
          <w:szCs w:val="24"/>
        </w:rPr>
        <w:t>Proprio per tale motivo è importante che i lavoratori che hanno svolto in passato attività a contatto con amianto ricevano informazioni e assistenza sulla opportunità di sottoporsi a controlli sanitari anche dopo la cessazione della esposizione professionale.</w:t>
      </w:r>
    </w:p>
    <w:p>
      <w:pPr>
        <w:pStyle w:val="Normal"/>
        <w:spacing w:lineRule="auto" w:line="240" w:before="200" w:after="360"/>
        <w:jc w:val="both"/>
        <w:rPr>
          <w:sz w:val="24"/>
          <w:szCs w:val="24"/>
        </w:rPr>
      </w:pPr>
      <w:r>
        <w:rPr>
          <w:sz w:val="24"/>
          <w:szCs w:val="24"/>
        </w:rPr>
        <w:t>La Regione Emilia-Romagna a questo proposito ha istituito un programma di assistenza informativa e sanitaria presso gli Ambulatori di Medicina del Lavoro dei Dipartimenti di Sanità Pubblica delle Aziende USL della Regione, rivolto ai lavoratori ex esposti ad amianto.</w:t>
      </w:r>
    </w:p>
    <w:p>
      <w:pPr>
        <w:pStyle w:val="Normal"/>
        <w:spacing w:lineRule="auto" w:line="240" w:before="200" w:after="360"/>
        <w:jc w:val="center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  <w:t>Qual è l’obiettivo del programma di assistenza offerto ai lavoratori ex esposti ad amianto?</w:t>
      </w:r>
    </w:p>
    <w:p>
      <w:pPr>
        <w:pStyle w:val="Normal"/>
        <w:spacing w:lineRule="auto" w:line="240" w:before="200" w:after="120"/>
        <w:jc w:val="both"/>
        <w:rPr>
          <w:rFonts w:cs="Calibri,Bold"/>
          <w:bCs/>
          <w:color w:val="00000A"/>
          <w:sz w:val="24"/>
          <w:szCs w:val="24"/>
        </w:rPr>
      </w:pPr>
      <w:r>
        <w:rPr>
          <w:rFonts w:cs="Calibri,Bold"/>
          <w:bCs/>
          <w:color w:val="00000A"/>
          <w:sz w:val="24"/>
          <w:szCs w:val="24"/>
        </w:rPr>
        <w:t xml:space="preserve">L’obiettivo del programma è </w:t>
      </w:r>
      <w:r>
        <w:rPr>
          <w:rFonts w:cs="Calibri,Bold"/>
          <w:b/>
          <w:bCs/>
          <w:color w:val="00000A"/>
          <w:sz w:val="24"/>
          <w:szCs w:val="24"/>
        </w:rPr>
        <w:t>l’assistenza informativa e sanitaria</w:t>
      </w:r>
      <w:r>
        <w:rPr>
          <w:rFonts w:cs="Calibri,Bold"/>
          <w:bCs/>
          <w:color w:val="00000A"/>
          <w:sz w:val="24"/>
          <w:szCs w:val="24"/>
        </w:rPr>
        <w:t xml:space="preserve"> sulle possibili patologie amianto-correlate, rivolta a tutti coloro che </w:t>
      </w:r>
      <w:r>
        <w:rPr>
          <w:rFonts w:cs="Calibri,Bold"/>
          <w:b/>
          <w:bCs/>
          <w:color w:val="00000A"/>
          <w:sz w:val="24"/>
          <w:szCs w:val="24"/>
        </w:rPr>
        <w:t>in passato</w:t>
      </w:r>
      <w:r>
        <w:rPr>
          <w:rFonts w:cs="Calibri,Bold"/>
          <w:bCs/>
          <w:color w:val="00000A"/>
          <w:sz w:val="24"/>
          <w:szCs w:val="24"/>
        </w:rPr>
        <w:t xml:space="preserve"> hanno subito una </w:t>
      </w:r>
      <w:r>
        <w:rPr>
          <w:rFonts w:cs="Calibri,Bold"/>
          <w:b/>
          <w:bCs/>
          <w:color w:val="00000A"/>
          <w:sz w:val="24"/>
          <w:szCs w:val="24"/>
        </w:rPr>
        <w:t>esposizione lavorativa ad amianto</w:t>
      </w:r>
      <w:r>
        <w:rPr>
          <w:rFonts w:cs="Calibri,Bold"/>
          <w:bCs/>
          <w:color w:val="00000A"/>
          <w:sz w:val="24"/>
          <w:szCs w:val="24"/>
        </w:rPr>
        <w:t>.</w:t>
      </w:r>
    </w:p>
    <w:p>
      <w:pPr>
        <w:pStyle w:val="Normal"/>
        <w:spacing w:lineRule="auto" w:line="240" w:before="200" w:after="120"/>
        <w:jc w:val="both"/>
        <w:rPr>
          <w:rFonts w:cs="Calibri,Bold"/>
          <w:bCs/>
          <w:color w:val="00000A"/>
          <w:sz w:val="24"/>
          <w:szCs w:val="24"/>
        </w:rPr>
      </w:pPr>
      <w:r>
        <w:rPr>
          <w:rFonts w:cs="Calibri,Bold"/>
          <w:bCs/>
          <w:color w:val="00000A"/>
          <w:sz w:val="24"/>
          <w:szCs w:val="24"/>
        </w:rPr>
      </w:r>
    </w:p>
    <w:p>
      <w:pPr>
        <w:pStyle w:val="Normal"/>
        <w:spacing w:lineRule="auto" w:line="240" w:before="200" w:after="120"/>
        <w:jc w:val="center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  <w:t>In cosa consiste il programma di assistenza?</w:t>
      </w:r>
    </w:p>
    <w:p>
      <w:pPr>
        <w:pStyle w:val="Normal"/>
        <w:numPr>
          <w:ilvl w:val="0"/>
          <w:numId w:val="1"/>
        </w:numPr>
        <w:spacing w:lineRule="auto" w:line="240" w:before="20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>
        <w:rPr>
          <w:b/>
          <w:sz w:val="24"/>
          <w:szCs w:val="24"/>
        </w:rPr>
        <w:t>una visita specialistica</w:t>
      </w:r>
      <w:r>
        <w:rPr>
          <w:sz w:val="24"/>
          <w:szCs w:val="24"/>
        </w:rPr>
        <w:t xml:space="preserve"> </w:t>
      </w:r>
      <w:r>
        <w:rPr>
          <w:rFonts w:cs="Calibri,Bold"/>
          <w:bCs/>
          <w:color w:val="00000A"/>
          <w:sz w:val="24"/>
          <w:szCs w:val="24"/>
        </w:rPr>
        <w:t>presso gli Ambulatori di Medicina del Lavoro delle Aziende USL</w:t>
      </w:r>
      <w:r>
        <w:rPr>
          <w:sz w:val="24"/>
          <w:szCs w:val="24"/>
        </w:rPr>
        <w:t xml:space="preserve">, volta a definire il livello di esposizione pregressa ad amianto e ad avviare un adeguato </w:t>
      </w:r>
      <w:r>
        <w:rPr>
          <w:b/>
          <w:sz w:val="24"/>
          <w:szCs w:val="24"/>
        </w:rPr>
        <w:t>percorso di sorveglianza sanitaria</w:t>
      </w:r>
      <w:r>
        <w:rPr>
          <w:sz w:val="24"/>
          <w:szCs w:val="24"/>
        </w:rPr>
        <w:t>, condiviso su base regionale, con accesso facilitato ad eventuali accertamenti diagnostici e controlli periodici;</w:t>
      </w:r>
    </w:p>
    <w:p>
      <w:pPr>
        <w:pStyle w:val="Normal"/>
        <w:numPr>
          <w:ilvl w:val="0"/>
          <w:numId w:val="1"/>
        </w:numPr>
        <w:spacing w:lineRule="auto" w:line="240" w:before="200" w:after="120"/>
        <w:jc w:val="both"/>
        <w:rPr>
          <w:sz w:val="24"/>
          <w:szCs w:val="24"/>
        </w:rPr>
      </w:pPr>
      <w:r>
        <w:rPr>
          <w:sz w:val="24"/>
          <w:szCs w:val="24"/>
        </w:rPr>
        <w:t>Nell’</w:t>
      </w:r>
      <w:r>
        <w:rPr>
          <w:b/>
          <w:sz w:val="24"/>
          <w:szCs w:val="24"/>
        </w:rPr>
        <w:t>informazione sui rischi per la salute</w:t>
      </w:r>
      <w:r>
        <w:rPr>
          <w:sz w:val="24"/>
          <w:szCs w:val="24"/>
        </w:rPr>
        <w:t xml:space="preserve"> derivanti dall’esposizione ad amianto e sull’importanza di adottare stili di vita salutari per prevenire complicanze;</w:t>
      </w:r>
    </w:p>
    <w:p>
      <w:pPr>
        <w:pStyle w:val="Normal"/>
        <w:numPr>
          <w:ilvl w:val="0"/>
          <w:numId w:val="1"/>
        </w:numPr>
        <w:spacing w:lineRule="auto" w:line="240" w:before="200" w:after="120"/>
        <w:jc w:val="both"/>
        <w:rPr>
          <w:sz w:val="24"/>
          <w:szCs w:val="24"/>
        </w:rPr>
      </w:pPr>
      <w:r>
        <w:rPr>
          <w:sz w:val="24"/>
          <w:szCs w:val="24"/>
        </w:rPr>
        <w:t>Nell’</w:t>
      </w:r>
      <w:r>
        <w:rPr>
          <w:b/>
          <w:sz w:val="24"/>
          <w:szCs w:val="24"/>
        </w:rPr>
        <w:t>informazione sugli aspetti assicurativi e previdenziali</w:t>
      </w:r>
      <w:r>
        <w:rPr>
          <w:sz w:val="24"/>
          <w:szCs w:val="24"/>
        </w:rPr>
        <w:t xml:space="preserve">. </w:t>
      </w:r>
    </w:p>
    <w:p>
      <w:pPr>
        <w:pStyle w:val="Normal"/>
        <w:spacing w:lineRule="auto" w:line="240" w:before="200" w:after="120"/>
        <w:jc w:val="center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  <w:t>Chi può accedere?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,Bold"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  <w:t>Tutti i lavoratori ex esposti</w:t>
      </w:r>
      <w:r>
        <w:rPr>
          <w:rFonts w:cs="Calibri,Bold"/>
          <w:bCs/>
          <w:color w:val="00000A"/>
          <w:sz w:val="24"/>
          <w:szCs w:val="24"/>
        </w:rPr>
        <w:t xml:space="preserve"> ad amianto </w:t>
      </w:r>
      <w:r>
        <w:rPr>
          <w:rFonts w:cs="Calibri,Bold"/>
          <w:b/>
          <w:bCs/>
          <w:color w:val="00000A"/>
          <w:sz w:val="24"/>
          <w:szCs w:val="24"/>
        </w:rPr>
        <w:t>residenti in Regione Emilia-Romagna</w:t>
      </w:r>
      <w:r>
        <w:rPr>
          <w:rFonts w:cs="Calibri,Bold"/>
          <w:bCs/>
          <w:color w:val="00000A"/>
          <w:sz w:val="24"/>
          <w:szCs w:val="24"/>
        </w:rPr>
        <w:t>, dipendenti o autonomi, pensionati o occupati in altre attività o in condizione di disoccupazione, sani o già affetti da patologie amianto-correlate, fino a 30 anni dalla cessazione dell’esposizione lavorativa ad amianto.</w:t>
      </w:r>
    </w:p>
    <w:p>
      <w:pPr>
        <w:pStyle w:val="ListParagraph"/>
        <w:numPr>
          <w:ilvl w:val="0"/>
          <w:numId w:val="3"/>
        </w:numPr>
        <w:spacing w:lineRule="auto" w:line="240" w:before="200" w:after="120"/>
        <w:contextualSpacing/>
        <w:jc w:val="both"/>
        <w:rPr>
          <w:rFonts w:cs="Calibri,Bold"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  <w:t xml:space="preserve">I lavoratori non residenti </w:t>
      </w:r>
      <w:r>
        <w:rPr>
          <w:rFonts w:cs="Calibri,Bold"/>
          <w:bCs/>
          <w:color w:val="00000A"/>
          <w:sz w:val="24"/>
          <w:szCs w:val="24"/>
        </w:rPr>
        <w:t xml:space="preserve">nella Regione Emilia-Romagna, ma </w:t>
      </w:r>
      <w:r>
        <w:rPr>
          <w:rFonts w:cs="Calibri,Bold"/>
          <w:b/>
          <w:bCs/>
          <w:color w:val="00000A"/>
          <w:sz w:val="24"/>
          <w:szCs w:val="24"/>
        </w:rPr>
        <w:t>che</w:t>
      </w:r>
      <w:r>
        <w:rPr>
          <w:rFonts w:cs="Calibri,Bold"/>
          <w:bCs/>
          <w:color w:val="00000A"/>
          <w:sz w:val="24"/>
          <w:szCs w:val="24"/>
        </w:rPr>
        <w:t xml:space="preserve"> </w:t>
      </w:r>
      <w:r>
        <w:rPr>
          <w:rFonts w:cs="Calibri,Bold"/>
          <w:b/>
          <w:bCs/>
          <w:color w:val="00000A"/>
          <w:sz w:val="24"/>
          <w:szCs w:val="24"/>
        </w:rPr>
        <w:t>in Emilia-Romagna hanno svolto la principale attività</w:t>
      </w:r>
      <w:r>
        <w:rPr>
          <w:rFonts w:cs="Calibri,Bold"/>
          <w:bCs/>
          <w:color w:val="00000A"/>
          <w:sz w:val="24"/>
          <w:szCs w:val="24"/>
        </w:rPr>
        <w:t xml:space="preserve"> professionale che li ha esposti ad amianto.</w:t>
      </w:r>
    </w:p>
    <w:p>
      <w:pPr>
        <w:pStyle w:val="ListParagraph"/>
        <w:numPr>
          <w:ilvl w:val="0"/>
          <w:numId w:val="3"/>
        </w:numPr>
        <w:spacing w:lineRule="auto" w:line="240" w:before="200" w:after="120"/>
        <w:contextualSpacing/>
        <w:jc w:val="both"/>
        <w:rPr>
          <w:rFonts w:cs="Calibri,Bold"/>
          <w:bCs/>
          <w:color w:val="00000A"/>
          <w:sz w:val="24"/>
          <w:szCs w:val="24"/>
        </w:rPr>
      </w:pPr>
      <w:r>
        <w:rPr>
          <w:rFonts w:cs="Calibri,Bold"/>
          <w:bCs/>
          <w:color w:val="00000A"/>
          <w:sz w:val="24"/>
          <w:szCs w:val="24"/>
        </w:rPr>
        <w:t>I</w:t>
      </w:r>
      <w:r>
        <w:rPr>
          <w:rFonts w:cs="Calibri,Bold"/>
          <w:b/>
          <w:bCs/>
          <w:color w:val="00000A"/>
          <w:sz w:val="24"/>
          <w:szCs w:val="24"/>
        </w:rPr>
        <w:t xml:space="preserve"> familiari che sono stati indirettamente</w:t>
      </w:r>
      <w:r>
        <w:rPr>
          <w:rFonts w:cs="Calibri,Bold"/>
          <w:bCs/>
          <w:color w:val="00000A"/>
          <w:sz w:val="24"/>
          <w:szCs w:val="24"/>
        </w:rPr>
        <w:t xml:space="preserve"> </w:t>
      </w:r>
      <w:r>
        <w:rPr>
          <w:rFonts w:cs="Calibri,Bold"/>
          <w:b/>
          <w:bCs/>
          <w:color w:val="00000A"/>
          <w:sz w:val="24"/>
          <w:szCs w:val="24"/>
        </w:rPr>
        <w:t>esposti</w:t>
      </w:r>
      <w:r>
        <w:rPr>
          <w:rFonts w:cs="Calibri,Bold"/>
          <w:bCs/>
          <w:color w:val="00000A"/>
          <w:sz w:val="24"/>
          <w:szCs w:val="24"/>
        </w:rPr>
        <w:t xml:space="preserve"> ad amianto a causa del lavoro del congiunto (ad esempio coniugi che lavavano gli indumenti da lavoro del familiare a casa).</w:t>
      </w:r>
    </w:p>
    <w:p>
      <w:pPr>
        <w:pStyle w:val="Normal"/>
        <w:spacing w:lineRule="auto" w:line="240" w:before="200" w:after="120"/>
        <w:jc w:val="center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  <w:t>Quanto costa aderire al programma?</w:t>
      </w:r>
    </w:p>
    <w:p>
      <w:pPr>
        <w:pStyle w:val="Normal"/>
        <w:spacing w:lineRule="auto" w:line="240" w:before="200" w:after="120"/>
        <w:jc w:val="both"/>
        <w:rPr>
          <w:rFonts w:cs="Calibri,Bold"/>
          <w:bCs/>
          <w:color w:val="00000A"/>
          <w:sz w:val="24"/>
          <w:szCs w:val="24"/>
        </w:rPr>
      </w:pPr>
      <w:r>
        <w:rPr>
          <w:rFonts w:cs="Calibri,Bold"/>
          <w:bCs/>
          <w:color w:val="00000A"/>
          <w:sz w:val="24"/>
          <w:szCs w:val="24"/>
        </w:rPr>
        <w:t xml:space="preserve">La visita svolta presso l’Ambulatorio di Medicina del Lavoro e gli eventuali accertamenti diagnostici che verranno prescritti sono </w:t>
      </w:r>
      <w:r>
        <w:rPr>
          <w:rFonts w:cs="Calibri,Bold"/>
          <w:b/>
          <w:bCs/>
          <w:color w:val="00000A"/>
          <w:sz w:val="24"/>
          <w:szCs w:val="24"/>
        </w:rPr>
        <w:t>totalmente gratuiti</w:t>
      </w:r>
      <w:r>
        <w:rPr>
          <w:rFonts w:cs="Calibri,Bold"/>
          <w:bCs/>
          <w:color w:val="00000A"/>
          <w:sz w:val="24"/>
          <w:szCs w:val="24"/>
        </w:rPr>
        <w:t>.</w:t>
      </w:r>
    </w:p>
    <w:p>
      <w:pPr>
        <w:pStyle w:val="Normal"/>
        <w:spacing w:lineRule="auto" w:line="240" w:before="200" w:after="120"/>
        <w:jc w:val="center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  <w:t>Come si accede?</w:t>
      </w:r>
    </w:p>
    <w:p>
      <w:pPr>
        <w:pStyle w:val="Normal"/>
        <w:spacing w:lineRule="auto" w:line="240" w:before="200" w:after="120"/>
        <w:jc w:val="both"/>
        <w:rPr>
          <w:rFonts w:cs="Calibri,Bold"/>
          <w:bCs/>
          <w:color w:val="00000A"/>
          <w:sz w:val="24"/>
          <w:szCs w:val="24"/>
        </w:rPr>
      </w:pPr>
      <w:r>
        <w:rPr>
          <w:rFonts w:cs="Calibri,Bold"/>
          <w:bCs/>
          <w:color w:val="00000A"/>
          <w:sz w:val="24"/>
          <w:szCs w:val="24"/>
        </w:rPr>
        <w:t xml:space="preserve">L’interessato si deve </w:t>
      </w:r>
      <w:r>
        <w:rPr>
          <w:rFonts w:cs="Calibri,Bold"/>
          <w:b/>
          <w:bCs/>
          <w:color w:val="00000A"/>
          <w:sz w:val="24"/>
          <w:szCs w:val="24"/>
        </w:rPr>
        <w:t>rivolgere direttamente all’Ambulatorio di Medicina del Lavoro</w:t>
      </w:r>
      <w:r>
        <w:rPr>
          <w:rFonts w:cs="Calibri,Bold"/>
          <w:bCs/>
          <w:color w:val="00000A"/>
          <w:sz w:val="24"/>
          <w:szCs w:val="24"/>
        </w:rPr>
        <w:t xml:space="preserve"> presso i Dipartimenti di Sanità Pubblica dell’Azienda USL in cui risiede o in cui è avvenuta la principale esposizione lavorativa. </w:t>
      </w:r>
    </w:p>
    <w:p>
      <w:pPr>
        <w:pStyle w:val="Normal"/>
        <w:spacing w:lineRule="auto" w:line="240" w:before="200" w:after="120"/>
        <w:jc w:val="both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  <w:t>Non è necessaria l’impegnativa del curante.</w:t>
      </w:r>
    </w:p>
    <w:p>
      <w:pPr>
        <w:pStyle w:val="Normal"/>
        <w:spacing w:lineRule="auto" w:line="240" w:before="200" w:after="120"/>
        <w:jc w:val="both"/>
        <w:rPr>
          <w:rFonts w:cs="Calibri,Bold"/>
          <w:bCs/>
          <w:color w:val="00000A"/>
          <w:sz w:val="24"/>
          <w:szCs w:val="24"/>
        </w:rPr>
      </w:pPr>
      <w:r>
        <w:rPr>
          <w:rFonts w:cs="Calibri,Bold"/>
          <w:bCs/>
          <w:color w:val="00000A"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120" w:after="120"/>
        <w:jc w:val="both"/>
        <w:rPr>
          <w:rFonts w:cs="Calibri,Bold"/>
          <w:bCs/>
          <w:color w:val="00000A"/>
          <w:sz w:val="22"/>
          <w:szCs w:val="24"/>
        </w:rPr>
      </w:pPr>
      <w:r>
        <w:rPr>
          <w:rFonts w:cs="Calibri,Bold"/>
          <w:bCs/>
          <w:color w:val="00000A"/>
          <w:sz w:val="22"/>
          <w:szCs w:val="24"/>
        </w:rPr>
      </w:r>
    </w:p>
    <w:p>
      <w:pPr>
        <w:pStyle w:val="Normal"/>
        <w:spacing w:lineRule="auto" w:line="240" w:before="120" w:after="120"/>
        <w:jc w:val="center"/>
        <w:rPr>
          <w:rFonts w:cs="Calibri,Bold"/>
          <w:b/>
          <w:b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  <w:t>Ricorda:</w:t>
      </w:r>
    </w:p>
    <w:p>
      <w:pPr>
        <w:pStyle w:val="Normal"/>
        <w:spacing w:lineRule="auto" w:line="240" w:before="120" w:after="120"/>
        <w:jc w:val="both"/>
        <w:rPr>
          <w:rFonts w:cs="Calibri,Bold"/>
          <w:bCs/>
          <w:color w:val="00000A"/>
          <w:sz w:val="24"/>
          <w:szCs w:val="24"/>
        </w:rPr>
      </w:pPr>
      <w:r>
        <w:rPr>
          <w:rFonts w:cs="Calibri,Bold"/>
          <w:bCs/>
          <w:color w:val="00000A"/>
          <w:sz w:val="24"/>
          <w:szCs w:val="24"/>
        </w:rPr>
        <w:t xml:space="preserve">Per un corretto inquadramento clinico-anamnestico si consiglia di </w:t>
      </w:r>
      <w:r>
        <w:rPr>
          <w:rFonts w:cs="Calibri,Bold"/>
          <w:b/>
          <w:bCs/>
          <w:color w:val="00000A"/>
          <w:sz w:val="24"/>
          <w:szCs w:val="24"/>
        </w:rPr>
        <w:t>portare in visione al momento della visita</w:t>
      </w:r>
      <w:r>
        <w:rPr>
          <w:rFonts w:cs="Calibri,Bold"/>
          <w:bCs/>
          <w:color w:val="00000A"/>
          <w:sz w:val="24"/>
          <w:szCs w:val="24"/>
        </w:rPr>
        <w:t>, se disponibili:</w:t>
      </w:r>
    </w:p>
    <w:p>
      <w:pPr>
        <w:pStyle w:val="ListParagraph"/>
        <w:numPr>
          <w:ilvl w:val="0"/>
          <w:numId w:val="4"/>
        </w:numPr>
        <w:spacing w:lineRule="auto" w:line="240" w:before="120" w:after="120"/>
        <w:contextualSpacing/>
        <w:jc w:val="both"/>
        <w:rPr>
          <w:rFonts w:cs="Calibri,Bold"/>
          <w:bCs/>
          <w:color w:val="00000A"/>
          <w:sz w:val="24"/>
          <w:szCs w:val="24"/>
        </w:rPr>
      </w:pPr>
      <w:r>
        <w:rPr>
          <w:rFonts w:cs="Calibri,Bold"/>
          <w:b/>
          <w:bCs/>
          <w:color w:val="00000A"/>
          <w:sz w:val="24"/>
          <w:szCs w:val="24"/>
        </w:rPr>
        <w:t>libretto di lavoro</w:t>
      </w:r>
      <w:r>
        <w:rPr>
          <w:rFonts w:cs="Calibri,Bold"/>
          <w:bCs/>
          <w:color w:val="00000A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120" w:after="120"/>
        <w:contextualSpacing/>
        <w:jc w:val="both"/>
        <w:rPr/>
      </w:pPr>
      <w:r>
        <w:rPr>
          <w:rFonts w:cs="Calibri,Bold"/>
          <w:b/>
          <w:bCs/>
          <w:color w:val="00000A"/>
          <w:sz w:val="24"/>
          <w:szCs w:val="24"/>
        </w:rPr>
        <w:t>precedente documentazione clinica</w:t>
      </w:r>
      <w:r>
        <w:rPr>
          <w:rFonts w:cs="Calibri,Bold"/>
          <w:bCs/>
          <w:color w:val="00000A"/>
          <w:sz w:val="24"/>
          <w:szCs w:val="24"/>
        </w:rPr>
        <w:t>, in particolare accertamenti relativi all’apparato respiratorio.</w:t>
      </w:r>
    </w:p>
    <w:sectPr>
      <w:type w:val="nextPage"/>
      <w:pgSz w:orient="landscape" w:w="16838" w:h="11906"/>
      <w:pgMar w:left="426" w:right="395" w:header="0" w:top="720" w:footer="0" w:bottom="720" w:gutter="0"/>
      <w:pgNumType w:fmt="decimal"/>
      <w:cols w:num="3" w:equalWidth="false" w:sep="false">
        <w:col w:w="4984" w:space="708"/>
        <w:col w:w="4630" w:space="708"/>
        <w:col w:w="4985"/>
      </w:cols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8f5518"/>
    <w:pPr>
      <w:widowControl/>
      <w:bidi w:val="0"/>
      <w:spacing w:lineRule="auto" w:line="276" w:before="10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00000A"/>
      <w:kern w:val="0"/>
      <w:sz w:val="20"/>
      <w:szCs w:val="20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8f5518"/>
    <w:pPr>
      <w:pBdr>
        <w:top w:val="single" w:sz="24" w:space="0" w:color="1CADE4"/>
        <w:left w:val="single" w:sz="24" w:space="0" w:color="1CADE4"/>
        <w:bottom w:val="single" w:sz="24" w:space="0" w:color="1CADE4"/>
        <w:right w:val="single" w:sz="24" w:space="0" w:color="1CADE4"/>
      </w:pBdr>
      <w:shd w:val="clear" w:color="auto" w:fill="1CADE4" w:themeFill="accent1"/>
      <w:spacing w:before="10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"/>
    <w:link w:val="Titolo2Carattere"/>
    <w:uiPriority w:val="9"/>
    <w:semiHidden/>
    <w:unhideWhenUsed/>
    <w:qFormat/>
    <w:rsid w:val="008f5518"/>
    <w:pPr>
      <w:pBdr>
        <w:top w:val="single" w:sz="24" w:space="0" w:color="D1EEF9"/>
        <w:left w:val="single" w:sz="24" w:space="0" w:color="D1EEF9"/>
        <w:bottom w:val="single" w:sz="24" w:space="0" w:color="D1EEF9"/>
        <w:right w:val="single" w:sz="24" w:space="0" w:color="D1EEF9"/>
      </w:pBdr>
      <w:shd w:val="clear" w:color="auto" w:fill="D1EEF9" w:themeFill="accent1" w:themeFillTint="33"/>
      <w:spacing w:before="100" w:after="0"/>
      <w:outlineLvl w:val="1"/>
    </w:pPr>
    <w:rPr>
      <w:caps/>
      <w:spacing w:val="15"/>
    </w:rPr>
  </w:style>
  <w:style w:type="paragraph" w:styleId="Titolo3">
    <w:name w:val="Heading 3"/>
    <w:basedOn w:val="Normal"/>
    <w:link w:val="Titolo3Carattere"/>
    <w:uiPriority w:val="9"/>
    <w:semiHidden/>
    <w:unhideWhenUsed/>
    <w:qFormat/>
    <w:rsid w:val="008f5518"/>
    <w:pPr>
      <w:pBdr>
        <w:top w:val="single" w:sz="6" w:space="2" w:color="1CADE4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Titolo4">
    <w:name w:val="Heading 4"/>
    <w:basedOn w:val="Normal"/>
    <w:link w:val="Titolo4Carattere"/>
    <w:uiPriority w:val="9"/>
    <w:semiHidden/>
    <w:unhideWhenUsed/>
    <w:qFormat/>
    <w:rsid w:val="008f5518"/>
    <w:pPr>
      <w:pBdr>
        <w:top w:val="dotted" w:sz="6" w:space="2" w:color="1CADE4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Titolo5">
    <w:name w:val="Heading 5"/>
    <w:basedOn w:val="Normal"/>
    <w:link w:val="Titolo5Carattere"/>
    <w:uiPriority w:val="9"/>
    <w:semiHidden/>
    <w:unhideWhenUsed/>
    <w:qFormat/>
    <w:rsid w:val="008f5518"/>
    <w:pPr>
      <w:pBdr>
        <w:bottom w:val="single" w:sz="6" w:space="1" w:color="1CADE4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Titolo6">
    <w:name w:val="Heading 6"/>
    <w:basedOn w:val="Normal"/>
    <w:link w:val="Titolo6Carattere"/>
    <w:uiPriority w:val="9"/>
    <w:semiHidden/>
    <w:unhideWhenUsed/>
    <w:qFormat/>
    <w:rsid w:val="008f5518"/>
    <w:pPr>
      <w:pBdr>
        <w:bottom w:val="dotted" w:sz="6" w:space="1" w:color="1CADE4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Titolo7">
    <w:name w:val="Heading 7"/>
    <w:basedOn w:val="Normal"/>
    <w:link w:val="Titolo7Carattere"/>
    <w:uiPriority w:val="9"/>
    <w:semiHidden/>
    <w:unhideWhenUsed/>
    <w:qFormat/>
    <w:rsid w:val="008f5518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Titolo8">
    <w:name w:val="Heading 8"/>
    <w:basedOn w:val="Normal"/>
    <w:link w:val="Titolo8Carattere"/>
    <w:uiPriority w:val="9"/>
    <w:semiHidden/>
    <w:unhideWhenUsed/>
    <w:qFormat/>
    <w:rsid w:val="008f55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"/>
    <w:link w:val="Titolo9Carattere"/>
    <w:uiPriority w:val="9"/>
    <w:semiHidden/>
    <w:unhideWhenUsed/>
    <w:qFormat/>
    <w:rsid w:val="008f55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8f5518"/>
    <w:rPr>
      <w:caps/>
      <w:color w:val="FFFFFF" w:themeColor="background1"/>
      <w:spacing w:val="15"/>
      <w:sz w:val="22"/>
      <w:szCs w:val="22"/>
      <w:shd w:fill="1CADE4" w:val="clear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8f5518"/>
    <w:rPr>
      <w:caps/>
      <w:spacing w:val="15"/>
      <w:shd w:fill="D1EEF9" w:val="clear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8f5518"/>
    <w:rPr>
      <w:caps/>
      <w:color w:val="0D5571" w:themeColor="accent1" w:themeShade="7f"/>
      <w:spacing w:val="15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8f5518"/>
    <w:rPr>
      <w:caps/>
      <w:color w:val="1481AB" w:themeColor="accent1" w:themeShade="bf"/>
      <w:spacing w:val="10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8f5518"/>
    <w:rPr>
      <w:caps/>
      <w:color w:val="1481AB" w:themeColor="accent1" w:themeShade="bf"/>
      <w:spacing w:val="10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8f5518"/>
    <w:rPr>
      <w:caps/>
      <w:color w:val="1481AB" w:themeColor="accent1" w:themeShade="bf"/>
      <w:spacing w:val="10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8f5518"/>
    <w:rPr>
      <w:caps/>
      <w:color w:val="1481AB" w:themeColor="accent1" w:themeShade="bf"/>
      <w:spacing w:val="10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8f5518"/>
    <w:rPr>
      <w:caps/>
      <w:spacing w:val="10"/>
      <w:sz w:val="18"/>
      <w:szCs w:val="18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8f5518"/>
    <w:rPr>
      <w:i/>
      <w:iCs/>
      <w:caps/>
      <w:spacing w:val="10"/>
      <w:sz w:val="18"/>
      <w:szCs w:val="18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8f5518"/>
    <w:rPr>
      <w:rFonts w:ascii="Calibri Light" w:hAnsi="Calibri Light" w:eastAsia="ＭＳ ゴシック" w:cs="" w:asciiTheme="majorHAnsi" w:cstheme="majorBidi" w:eastAsiaTheme="majorEastAsia" w:hAnsiTheme="majorHAnsi"/>
      <w:caps/>
      <w:color w:val="1CADE4" w:themeColor="accent1"/>
      <w:spacing w:val="10"/>
      <w:sz w:val="52"/>
      <w:szCs w:val="52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8f551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f5518"/>
    <w:rPr>
      <w:b/>
      <w:bCs/>
    </w:rPr>
  </w:style>
  <w:style w:type="character" w:styleId="Enfasi">
    <w:name w:val="Enfasi"/>
    <w:uiPriority w:val="20"/>
    <w:qFormat/>
    <w:rsid w:val="008f5518"/>
    <w:rPr>
      <w:caps/>
      <w:color w:val="0D5571" w:themeColor="accent1" w:themeShade="7f"/>
      <w:spacing w:val="5"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8f5518"/>
    <w:rPr>
      <w:i/>
      <w:iCs/>
      <w:sz w:val="24"/>
      <w:szCs w:val="24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8f5518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f5518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8f5518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8f5518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8f5518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8f5518"/>
    <w:rPr>
      <w:b/>
      <w:bCs/>
      <w:i/>
      <w:iCs/>
      <w:spacing w:val="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77ef9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ＭＳ 明朝" w:cs="Calibri,Bold"/>
    </w:rPr>
  </w:style>
  <w:style w:type="character" w:styleId="ListLabel17">
    <w:name w:val="ListLabel 17"/>
    <w:qFormat/>
    <w:rPr>
      <w:rFonts w:cs="Symbol"/>
      <w:sz w:val="24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  <w:b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  <w:b/>
      <w:sz w:val="24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  <w:b/>
      <w:sz w:val="24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  <w:b/>
      <w:sz w:val="22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  <w:b/>
      <w:sz w:val="22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  <w:sz w:val="24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  <w:b/>
      <w:sz w:val="24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  <w:b/>
      <w:sz w:val="24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  <w:b/>
      <w:sz w:val="24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  <w:b/>
      <w:sz w:val="22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  <w:b/>
      <w:sz w:val="22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  <w:sz w:val="24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  <w:b/>
      <w:sz w:val="24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  <w:b/>
      <w:sz w:val="24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  <w:b/>
      <w:sz w:val="24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  <w:b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  <w:b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35"/>
    <w:semiHidden/>
    <w:unhideWhenUsed/>
    <w:qFormat/>
    <w:rsid w:val="008f5518"/>
    <w:pPr/>
    <w:rPr>
      <w:b/>
      <w:bCs/>
      <w:color w:val="1481AB" w:themeColor="accent1" w:themeShade="bf"/>
      <w:sz w:val="16"/>
      <w:szCs w:val="16"/>
    </w:rPr>
  </w:style>
  <w:style w:type="paragraph" w:styleId="Titoloprincipale">
    <w:name w:val="Title"/>
    <w:basedOn w:val="Normal"/>
    <w:link w:val="TitoloCarattere"/>
    <w:uiPriority w:val="10"/>
    <w:qFormat/>
    <w:rsid w:val="008f5518"/>
    <w:pPr>
      <w:spacing w:before="0" w:after="0"/>
    </w:pPr>
    <w:rPr>
      <w:rFonts w:ascii="Calibri Light" w:hAnsi="Calibri Light" w:eastAsia="ＭＳ ゴシック" w:cs="" w:asciiTheme="majorHAnsi" w:cstheme="majorBidi" w:eastAsiaTheme="majorEastAsia" w:hAnsiTheme="majorHAnsi"/>
      <w:caps/>
      <w:color w:val="1CADE4" w:themeColor="accent1"/>
      <w:spacing w:val="10"/>
      <w:sz w:val="52"/>
      <w:szCs w:val="52"/>
    </w:rPr>
  </w:style>
  <w:style w:type="paragraph" w:styleId="Sottotitolo">
    <w:name w:val="Subtitle"/>
    <w:basedOn w:val="Normal"/>
    <w:link w:val="SottotitoloCarattere"/>
    <w:uiPriority w:val="11"/>
    <w:qFormat/>
    <w:rsid w:val="008f5518"/>
    <w:pPr>
      <w:spacing w:lineRule="auto" w:line="240" w:before="0" w:after="500"/>
    </w:pPr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8f5518"/>
    <w:pPr>
      <w:widowControl/>
      <w:bidi w:val="0"/>
      <w:spacing w:lineRule="auto" w:line="240" w:before="0" w:after="0"/>
      <w:jc w:val="left"/>
    </w:pPr>
    <w:rPr>
      <w:rFonts w:ascii="Calibri" w:hAnsi="Calibri" w:eastAsia="ＭＳ 明朝" w:cs="" w:asciiTheme="minorHAnsi" w:cstheme="minorBidi" w:eastAsiaTheme="minorEastAsia" w:hAnsiTheme="minorHAnsi"/>
      <w:color w:val="00000A"/>
      <w:kern w:val="0"/>
      <w:sz w:val="20"/>
      <w:szCs w:val="20"/>
      <w:lang w:val="it-IT" w:eastAsia="en-US" w:bidi="ar-SA"/>
    </w:rPr>
  </w:style>
  <w:style w:type="paragraph" w:styleId="Quote">
    <w:name w:val="Quote"/>
    <w:basedOn w:val="Normal"/>
    <w:link w:val="CitazioneCarattere"/>
    <w:uiPriority w:val="29"/>
    <w:qFormat/>
    <w:rsid w:val="008f5518"/>
    <w:pPr/>
    <w:rPr>
      <w:i/>
      <w:iCs/>
      <w:sz w:val="24"/>
      <w:szCs w:val="24"/>
    </w:rPr>
  </w:style>
  <w:style w:type="paragraph" w:styleId="IntenseQuote">
    <w:name w:val="Intense Quote"/>
    <w:basedOn w:val="Normal"/>
    <w:link w:val="CitazioneintensaCarattere"/>
    <w:uiPriority w:val="30"/>
    <w:qFormat/>
    <w:rsid w:val="008f5518"/>
    <w:pPr>
      <w:spacing w:lineRule="auto" w:line="240" w:before="240" w:after="240"/>
      <w:ind w:left="1080" w:right="1080" w:hanging="0"/>
      <w:jc w:val="center"/>
    </w:pPr>
    <w:rPr>
      <w:color w:val="1CADE4" w:themeColor="accent1"/>
      <w:sz w:val="24"/>
      <w:szCs w:val="24"/>
    </w:rPr>
  </w:style>
  <w:style w:type="paragraph" w:styleId="TOCHeading">
    <w:name w:val="TOC Heading"/>
    <w:basedOn w:val="Titolo1"/>
    <w:uiPriority w:val="39"/>
    <w:semiHidden/>
    <w:unhideWhenUsed/>
    <w:qFormat/>
    <w:rsid w:val="008f5518"/>
    <w:pPr>
      <w:shd w:val="clear" w:fill="1CADE4"/>
    </w:pPr>
    <w:rPr/>
  </w:style>
  <w:style w:type="paragraph" w:styleId="ListParagraph">
    <w:name w:val="List Paragraph"/>
    <w:basedOn w:val="Normal"/>
    <w:uiPriority w:val="34"/>
    <w:qFormat/>
    <w:rsid w:val="008f5518"/>
    <w:pPr>
      <w:spacing w:before="10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77ef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Bl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374549155b4d0d8b4a1cf46875ad881c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fd68b2bb54cad4f976eccaea7ebecc04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2327-EDF2-4CBC-A68D-606636D744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C8DCE5-FAC4-41F5-A02C-0BE1A67D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63A11-AC0B-41A6-8DFD-F8FFD3F85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C4691-45D9-4D65-A890-5270A448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LibreOffice/6.1.6.3$Windows_x86 LibreOffice_project/5896ab1714085361c45cf540f76f60673dd96a72</Application>
  <Pages>3</Pages>
  <Words>819</Words>
  <Characters>4906</Characters>
  <CharactersWithSpaces>5657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2019-09-06T11:36:00Z</dcterms:created>
  <dc:creator>Camagni Angela</dc:creator>
  <dc:description/>
  <dc:language>it-IT</dc:language>
  <cp:lastModifiedBy/>
  <cp:lastPrinted>2019-03-08T12:09:00Z</cp:lastPrinted>
  <dcterms:modified xsi:type="dcterms:W3CDTF">2019-12-10T13:25:37Z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0x010100FC66F9A7D754B040903C9F60AE0448C1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