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Ferrara, 18 maggio 2022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BOLLETTINO AGGIORNAMENTO SITUAZIONE CORONAVIRUS NELLA PROVINCIA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 FERRARA (dove non indicato i dati sono riferiti al 17 maggio 2022)</w:t>
      </w:r>
    </w:p>
    <w:p>
      <w:pPr>
        <w:pStyle w:val="Normal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  <w:t xml:space="preserve">I dati comunicati (raccolti dal Dipartimento di Sanità Pubblica dell’Azienda Usl e dalla Direzione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  <w:t xml:space="preserve">Medica dell’Azienda Ospedaliero-Universitaria di Ferrara) si riferiscono alla fotografia scattata nell’arco delle 24 ore antecedenti questo comunicato (laddove non è indicato diversamente).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Trebuchet MS" w:hAnsi="Trebuchet MS"/>
          <w:b/>
          <w:color w:val="FF0000"/>
          <w:sz w:val="20"/>
          <w:szCs w:val="20"/>
          <w:u w:val="single"/>
        </w:rPr>
      </w:r>
    </w:p>
    <w:tbl>
      <w:tblPr>
        <w:tblW w:w="10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77"/>
        <w:gridCol w:w="2044"/>
      </w:tblGrid>
      <w:tr>
        <w:trPr>
          <w:trHeight w:val="828" w:hRule="atLeast"/>
        </w:trPr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1.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PERSONE COVID+ DECEDUTE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--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2.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RICOVERI ALL’OSPEDALE DI CONA</w:t>
            </w: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*4 in reparto Covid non intensivo + 1 in Terapia Intensiva Covid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5</w:t>
            </w:r>
            <w:r>
              <w:rPr>
                <w:rFonts w:cs="Arial" w:ascii="Trebuchet MS" w:hAnsi="Trebuchet MS"/>
                <w:color w:val="FF0000"/>
                <w:sz w:val="60"/>
                <w:szCs w:val="60"/>
              </w:rPr>
              <w:t>*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3.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 xml:space="preserve"> TOTALE TAMPONI RISULTATI POSITIVI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Numero di casi COVID POSITIVI refertati ieri per l’intera provincia di Ferrara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247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4.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CASI ENTRATI IN ISOLAMENTO DOMICILIARE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NELLE ULTIME 24 ORE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158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5.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PAZIENTI USCITI DALL’ISOLAMENTO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DOMICILIARE O DALLA SORVEGLIANZA ATTIVA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238</w:t>
            </w:r>
            <w:bookmarkStart w:id="0" w:name="_GoBack"/>
            <w:bookmarkEnd w:id="0"/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6.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PAZIENTI COVID DIMESSI/TRASFERITI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cs="Arial" w:ascii="Trebuchet MS" w:hAnsi="Trebuchet MS"/>
                <w:b/>
                <w:sz w:val="20"/>
                <w:szCs w:val="20"/>
              </w:rPr>
              <w:t>dall’ospedale di Cona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6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8"/>
                <w:szCs w:val="28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7.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28"/>
                <w:szCs w:val="28"/>
              </w:rPr>
              <w:t>PERSONE CLINICAMENTE GUARITE COMUNICATE DA DSP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Pazienti che, da Covid+, hanno avuto tampone negat. Secondo disposizioni Ministero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215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8.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28"/>
                <w:szCs w:val="28"/>
              </w:rPr>
              <w:t>PERSONALE USL ATTUALMENTE POSITIVO PRESSO LE STRUTTURE DELLA PROVINCIA DI FERRARA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  <w:bdr w:val="single" w:sz="12" w:space="0" w:color="00000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  <w:highlight w:val="magenta"/>
              </w:rPr>
              <w:t>(dato aggiornato alla giornata del 13 aprile 2022)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80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9.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PERSONALE S. ANNA ATTUALMENTE POSITIVO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  <w:highlight w:val="magenta"/>
              </w:rPr>
              <w:t>(dato aggiornato alla giornata del 6 maggio 2022)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24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10.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 xml:space="preserve">VACCINO ANTI COVID: TOTALE VACCINAZIONI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EFFETTUATE SUL TERRITORIO FERRESE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 xml:space="preserve">(dato relativo al periodo dal 27 dicembre 2020 a ieri)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cs="Arial" w:ascii="Trebuchet MS" w:hAnsi="Trebuchet MS"/>
                <w:color w:val="000000"/>
                <w:sz w:val="52"/>
                <w:szCs w:val="52"/>
              </w:rPr>
              <w:t>818.303</w:t>
            </w:r>
          </w:p>
        </w:tc>
      </w:tr>
    </w:tbl>
    <w:p>
      <w:pPr>
        <w:pStyle w:val="Normal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</w:r>
    </w:p>
    <w:p>
      <w:pPr>
        <w:pStyle w:val="Normal"/>
        <w:jc w:val="center"/>
        <w:rPr>
          <w:rFonts w:ascii="Trebuchet MS" w:hAnsi="Trebuchet MS" w:cs="Arial"/>
          <w:sz w:val="22"/>
          <w:szCs w:val="22"/>
        </w:rPr>
      </w:pPr>
      <w:r>
        <w:rPr>
          <w:rFonts w:cs="Arial" w:ascii="Trebuchet MS" w:hAnsi="Trebuchet MS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1.</w:t>
      </w:r>
      <w:r>
        <w:rPr>
          <w:rFonts w:cs="Arial" w:ascii="Trebuchet MS" w:hAnsi="Trebuchet MS"/>
          <w:b/>
          <w:sz w:val="40"/>
          <w:szCs w:val="40"/>
        </w:rPr>
        <w:t xml:space="preserve"> AGGIORNAMENTO PERSONE COVID+ DECEDUTE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NEGLI OSPEDALI DELLA PROVINCIA E ALL’OSPEDALE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9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192"/>
        <w:gridCol w:w="1890"/>
        <w:gridCol w:w="1253"/>
        <w:gridCol w:w="1480"/>
        <w:gridCol w:w="1301"/>
        <w:gridCol w:w="1385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RESIDENZA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LUOGO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RICOVERO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INGRESSO IN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DATA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PATOLOGIE PREGRESSE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  <w:t>__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OSPFE e dal Dipartimento di Sanità Pubblica USL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6"/>
          <w:szCs w:val="26"/>
          <w:highlight w:val="green"/>
        </w:rPr>
      </w:pPr>
      <w:r>
        <w:rPr>
          <w:rFonts w:cs="Arial" w:ascii="Trebuchet MS" w:hAnsi="Trebuchet MS"/>
          <w:b/>
          <w:sz w:val="26"/>
          <w:szCs w:val="26"/>
          <w:highlight w:val="green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STORICO DECESSI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6"/>
          <w:szCs w:val="26"/>
        </w:rPr>
      </w:pPr>
      <w:r>
        <w:rPr>
          <w:rFonts w:cs="Arial" w:ascii="Trebuchet MS" w:hAnsi="Trebuchet MS"/>
          <w:b/>
          <w:color w:val="FF0000"/>
          <w:sz w:val="26"/>
          <w:szCs w:val="26"/>
        </w:rPr>
      </w:r>
    </w:p>
    <w:tbl>
      <w:tblPr>
        <w:tblpPr w:bottomFromText="0" w:horzAnchor="text" w:leftFromText="141" w:rightFromText="141" w:tblpX="0" w:tblpY="1" w:topFromText="0" w:vertAnchor="text"/>
        <w:tblW w:w="1014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40"/>
        <w:gridCol w:w="1843"/>
        <w:gridCol w:w="1561"/>
        <w:gridCol w:w="993"/>
        <w:gridCol w:w="2552"/>
        <w:gridCol w:w="850"/>
      </w:tblGrid>
      <w:tr>
        <w:trPr>
          <w:trHeight w:val="56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cs="Arial" w:ascii="Arial" w:hAnsi="Arial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cs="Arial" w:ascii="Arial" w:hAnsi="Arial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lang w:eastAsia="it-IT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>
        <w:trPr>
          <w:trHeight w:val="27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2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441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4</w:t>
            </w:r>
          </w:p>
        </w:tc>
      </w:tr>
      <w:tr>
        <w:trPr>
          <w:trHeight w:val="1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1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9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20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38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638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596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1.234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z w:val="20"/>
                <w:szCs w:val="20"/>
              </w:rPr>
              <w:t>15</w:t>
            </w:r>
          </w:p>
        </w:tc>
      </w:tr>
      <w:tr>
        <w:trPr>
          <w:trHeight w:val="70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25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Reno, Morciano di Romagna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27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15"/>
                <w:szCs w:val="15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cs="Arial" w:ascii="Arial" w:hAnsi="Arial"/>
                <w:sz w:val="16"/>
                <w:szCs w:val="16"/>
                <w:highlight w:val="cya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  <w:highlight w:val="cyan"/>
              </w:rPr>
              <w:t>(Pieve di Cento)</w:t>
            </w:r>
          </w:p>
        </w:tc>
      </w:tr>
      <w:tr>
        <w:trPr>
          <w:trHeight w:val="10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Sermide e Felonica, 3 Occhiobello, Vicenza, Andalo, Castagneto Carducci, Foggia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Serravalle a Po, Porto Tolle, Ospedaletto d’Alpinolo, 2 Rovigo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3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Polonia, Cina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6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  <w:lang w:eastAsia="it-IT"/>
              </w:rPr>
              <w:t>673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1.301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17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u w:val="single"/>
        </w:rPr>
      </w:pPr>
      <w:r>
        <w:rPr>
          <w:rFonts w:cs="Arial" w:ascii="Trebuchet MS" w:hAnsi="Trebuchet MS"/>
          <w:b/>
          <w:sz w:val="22"/>
          <w:szCs w:val="22"/>
          <w:u w:val="single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2.</w:t>
      </w:r>
      <w:r>
        <w:rPr>
          <w:rFonts w:cs="Arial" w:ascii="Trebuchet MS" w:hAnsi="Trebuchet MS"/>
          <w:b/>
          <w:sz w:val="40"/>
          <w:szCs w:val="40"/>
        </w:rPr>
        <w:t xml:space="preserve"> NUOVI RICOVERI DI PERSONE “COVID+”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ALL’OSPEDALE DI CONA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(dato relativo alla giornata di ieri)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Arial"/>
          <w:sz w:val="14"/>
          <w:szCs w:val="14"/>
        </w:rPr>
      </w:pPr>
      <w:r>
        <w:rPr>
          <w:rFonts w:cs="Arial" w:ascii="Trebuchet MS" w:hAnsi="Trebuchet MS"/>
          <w:sz w:val="14"/>
          <w:szCs w:val="14"/>
        </w:rPr>
      </w:r>
    </w:p>
    <w:tbl>
      <w:tblPr>
        <w:tblW w:w="595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85"/>
        <w:gridCol w:w="161"/>
        <w:gridCol w:w="1534"/>
        <w:gridCol w:w="1565"/>
        <w:gridCol w:w="710"/>
      </w:tblGrid>
      <w:tr>
        <w:trPr>
          <w:trHeight w:val="310" w:hRule="atLeast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>
        <w:trPr>
          <w:trHeight w:val="598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>
        <w:trPr>
          <w:trHeight w:val="27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S.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94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19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M.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  <w:lang w:eastAsia="it-IT"/>
              </w:rPr>
            </w:r>
          </w:p>
        </w:tc>
        <w:tc>
          <w:tcPr>
            <w:tcW w:w="153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30"/>
                <w:szCs w:val="30"/>
              </w:rPr>
              <w:t>5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ab/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22"/>
          <w:szCs w:val="22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OSPFE</w:t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SITUAZIONE POSTI LETTO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OSPEDALE DI CONA</w:t>
      </w:r>
    </w:p>
    <w:p>
      <w:pPr>
        <w:pStyle w:val="Normal"/>
        <w:jc w:val="center"/>
        <w:rPr>
          <w:rFonts w:ascii="Trebuchet MS" w:hAnsi="Trebuchet MS" w:cs="Arial"/>
          <w:sz w:val="22"/>
          <w:szCs w:val="22"/>
        </w:rPr>
      </w:pPr>
      <w:r>
        <w:rPr>
          <w:rFonts w:cs="Arial" w:ascii="Trebuchet MS" w:hAnsi="Trebuchet MS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SITUAZIONE POSTI LETTO COVID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OSPEDALE DI CONA (aggiornato alla prima mattinata di OGGI) </w:t>
      </w:r>
      <w:r>
        <w:rPr>
          <w:rFonts w:cs="Arial" w:ascii="Trebuchet MS" w:hAnsi="Trebuchet MS"/>
          <w:b/>
          <w:color w:val="FF0000"/>
          <w:sz w:val="22"/>
          <w:szCs w:val="22"/>
        </w:rPr>
        <w:t>*</w:t>
      </w:r>
    </w:p>
    <w:p>
      <w:pPr>
        <w:pStyle w:val="Normal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/>
        <w:drawing>
          <wp:inline distT="0" distB="0" distL="0" distR="0">
            <wp:extent cx="6645275" cy="2955925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/>
        <w:drawing>
          <wp:inline distT="0" distB="0" distL="0" distR="0">
            <wp:extent cx="5497195" cy="3381375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* La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dotazione dei posti letto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destinati a pazienti Covid dell’Ospedale di Cona, nel caso di necessità,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può essere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aumentata fino a 212 (di cui 28 per le Terapie Intensive)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i/>
          <w:sz w:val="18"/>
          <w:szCs w:val="18"/>
        </w:rPr>
        <w:t>Dati forniti della Direzione delle Professioni OSPFE</w:t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SITUAZIONE POSTI LETTO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OSPEDALE DEL DELTA E DI CENTO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highlight w:val="magenta"/>
        </w:rPr>
      </w:pPr>
      <w:r>
        <w:rPr>
          <w:rFonts w:cs="Arial" w:ascii="Trebuchet MS" w:hAnsi="Trebuchet MS"/>
          <w:b/>
          <w:sz w:val="22"/>
          <w:szCs w:val="22"/>
          <w:highlight w:val="magenta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SITUAZIONE POSTI LETTO COVID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OSPEDALI DEL DELTA E CENTO (aggiornato alla prima mattinata di OGGI) </w:t>
      </w:r>
      <w:r>
        <w:rPr>
          <w:rFonts w:cs="Arial" w:ascii="Trebuchet MS" w:hAnsi="Trebuchet MS"/>
          <w:b/>
          <w:color w:val="FF0000"/>
          <w:sz w:val="22"/>
          <w:szCs w:val="22"/>
        </w:rPr>
        <w:t>*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/>
        <w:drawing>
          <wp:inline distT="0" distB="0" distL="0" distR="0">
            <wp:extent cx="6675120" cy="6126480"/>
            <wp:effectExtent l="0" t="0" r="0" b="0"/>
            <wp:docPr id="3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* La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dotazione dei posti letto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destinati a pazienti Covid da parte dell’Azienda Usl di Ferrara, nel caso di necessità,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può essere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aumentata fino a 182 (di cui 90 all’ospedale di Cento e 22 all’ospedale del Delta), comprensivi di 26 posti fra Terapie Intensive e Sub Intensive con un possibile aumento di ulteriore 10 posti in Terapia Intensiva.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dall’Azienda Usl di Ferrara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3.</w:t>
      </w:r>
      <w:r>
        <w:rPr>
          <w:rFonts w:cs="Arial" w:ascii="Trebuchet MS" w:hAnsi="Trebuchet MS"/>
          <w:b/>
          <w:sz w:val="40"/>
          <w:szCs w:val="40"/>
        </w:rPr>
        <w:t xml:space="preserve"> TAMPONI SUI CITTADINI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REFERTATI NELLE ULTIME 24 ORE</w:t>
      </w:r>
    </w:p>
    <w:p>
      <w:pPr>
        <w:pStyle w:val="Normal"/>
        <w:rPr>
          <w:rFonts w:ascii="Trebuchet MS" w:hAnsi="Trebuchet MS" w:cs="Arial"/>
          <w:b/>
          <w:b/>
          <w:color w:val="FFFFFF"/>
          <w:sz w:val="22"/>
          <w:szCs w:val="22"/>
        </w:rPr>
      </w:pPr>
      <w:r>
        <w:rPr>
          <w:rFonts w:cs="Arial" w:ascii="Trebuchet MS" w:hAnsi="Trebuchet MS"/>
          <w:b/>
          <w:sz w:val="10"/>
          <w:szCs w:val="10"/>
        </w:rPr>
        <w:tab/>
        <w:tab/>
        <w:tab/>
        <w:tab/>
      </w:r>
      <w:r>
        <w:rPr>
          <w:rFonts w:cs="Arial" w:ascii="Trebuchet MS" w:hAnsi="Trebuchet MS"/>
          <w:b/>
          <w:color w:val="FFFFFF"/>
          <w:sz w:val="10"/>
          <w:szCs w:val="10"/>
        </w:rPr>
        <w:t>1</w:t>
        <w:tab/>
        <w:tab/>
        <w:t xml:space="preserve">    </w:t>
        <w:tab/>
      </w:r>
      <w:r>
        <w:rPr>
          <w:rFonts w:cs="Arial" w:ascii="Trebuchet MS" w:hAnsi="Trebuchet MS"/>
          <w:b/>
          <w:color w:val="FFFFFF"/>
          <w:sz w:val="22"/>
          <w:szCs w:val="22"/>
        </w:rPr>
        <w:t xml:space="preserve">   </w:t>
      </w:r>
    </w:p>
    <w:tbl>
      <w:tblPr>
        <w:tblpPr w:vertAnchor="text" w:horzAnchor="text" w:tblpXSpec="center" w:leftFromText="141" w:rightFromText="141" w:tblpY="1"/>
        <w:tblW w:w="67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46"/>
        <w:gridCol w:w="1843"/>
        <w:gridCol w:w="1702"/>
        <w:gridCol w:w="159"/>
      </w:tblGrid>
      <w:tr>
        <w:trPr>
          <w:trHeight w:val="699" w:hRule="atLeast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>
        <w:trPr>
          <w:trHeight w:val="310" w:hRule="atLeast"/>
        </w:trPr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26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0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9" w:type="dxa"/>
            <w:tcBorders>
              <w:left w:val="single" w:sz="4" w:space="0" w:color="000000"/>
              <w:right w:val="single" w:sz="1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</w:tc>
      </w:tr>
      <w:tr>
        <w:trPr>
          <w:trHeight w:val="77" w:hRule="atLeast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eastAsia="it-IT"/>
              </w:rPr>
              <w:t>247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530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</w:tbl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TOTALI ESITO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TAMPONI POSITIVI ARRIVATI NELLE ULTIME 24 ORE: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247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  <w:t>0 casi provenienti da focolai e 247 da casi sporadici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  <w:t>0 casi importati dall’estero, 0 da altra regione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color w:val="FF0000"/>
          <w:sz w:val="18"/>
          <w:szCs w:val="18"/>
        </w:rPr>
      </w:pPr>
      <w:r>
        <w:rPr>
          <w:rFonts w:cs="Arial" w:ascii="Trebuchet MS" w:hAnsi="Trebuchet MS"/>
          <w:b/>
          <w:color w:val="FF0000"/>
          <w:sz w:val="18"/>
          <w:szCs w:val="18"/>
        </w:rPr>
        <w:t xml:space="preserve">* !!Prestare attenzione!! </w:t>
      </w:r>
      <w:r>
        <w:rPr>
          <w:rFonts w:cs="Arial" w:ascii="Trebuchet MS" w:hAnsi="Trebuchet MS"/>
          <w:color w:val="FF0000"/>
          <w:sz w:val="18"/>
          <w:szCs w:val="18"/>
        </w:rPr>
        <w:t xml:space="preserve">Questo dato </w:t>
      </w:r>
      <w:r>
        <w:rPr>
          <w:rFonts w:cs="Arial" w:ascii="Trebuchet MS" w:hAnsi="Trebuchet MS"/>
          <w:color w:val="FF0000"/>
          <w:sz w:val="18"/>
          <w:szCs w:val="18"/>
          <w:u w:val="single"/>
        </w:rPr>
        <w:t>non comprende</w:t>
      </w:r>
      <w:r>
        <w:rPr>
          <w:rFonts w:cs="Arial" w:ascii="Trebuchet MS" w:hAnsi="Trebuchet MS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>
      <w:pPr>
        <w:pStyle w:val="Normal"/>
        <w:jc w:val="center"/>
        <w:rPr>
          <w:rFonts w:ascii="Trebuchet MS" w:hAnsi="Trebuchet MS" w:cs="Arial"/>
          <w:color w:val="FF0000"/>
          <w:sz w:val="18"/>
          <w:szCs w:val="18"/>
        </w:rPr>
      </w:pPr>
      <w:r>
        <w:rPr>
          <w:rFonts w:cs="Arial" w:ascii="Trebuchet MS" w:hAnsi="Trebuchet MS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TOTALE TAMPONI REFERTATI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DAL LABORATORIO UNICO PROVINCIALE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DELL’OSPEDALE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(dati relativi a ieri)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Per numero totale si deve intendere la somma di tutti i tamponi arrivati a Cona a qualsiasi titolo e per qualsiasi esigenza clinica, preventiva o epidemiologica. Quindi questo numero comprenderà gli interni ricoverati, i pronto soccorsi, i pre operatori, i dipendenti (sia AOSP che AUSL), più tutta l'area territoriale (igiene pubblica, drive through, scuole, CRA, USCA, operatori di case di cura ecc.). In questo numero sono compresi anche i tamponi di controllo eseguiti sulle persone già positive. I tamponi vengono analizzati h.24</w:t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Tamponi refertati: 683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Laboratorio Provinciale dell’Ospedale di Cona di Ferrara.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 xml:space="preserve">TOTALE CASI POSITIVI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 xml:space="preserve">DALL’INIZIO DELLA PANDEMIA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E FINO ALLA DATA ODIERNA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IN PROVINCIA DI FERRARA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n. 101.630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di cui 4.074 residenti fuori provincia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4.</w:t>
      </w:r>
      <w:r>
        <w:rPr>
          <w:rFonts w:cs="Arial" w:ascii="Trebuchet MS" w:hAnsi="Trebuchet MS"/>
          <w:b/>
          <w:sz w:val="40"/>
          <w:szCs w:val="40"/>
        </w:rPr>
        <w:t xml:space="preserve"> PERSONE ENTRATE IN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40"/>
          <w:szCs w:val="40"/>
        </w:rPr>
        <w:t>ISOLAMENTO DOMICILIARE NELLE ULTIME 24 ORE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382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1417"/>
      </w:tblGrid>
      <w:tr>
        <w:trPr>
          <w:trHeight w:val="60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69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</w:rPr>
              <w:t>158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5.</w:t>
      </w:r>
      <w:r>
        <w:rPr>
          <w:rFonts w:cs="Arial" w:ascii="Trebuchet MS" w:hAnsi="Trebuchet MS"/>
          <w:b/>
          <w:sz w:val="40"/>
          <w:szCs w:val="40"/>
        </w:rPr>
        <w:t xml:space="preserve"> PERSONE USCITE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DALL’ISOLAMENTO DOMICILIARE O DALLA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SORVEGLIANZA TELEFONICA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NELLE ULTIME 24 ORE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414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4"/>
        <w:gridCol w:w="1740"/>
      </w:tblGrid>
      <w:tr>
        <w:trPr>
          <w:trHeight w:val="825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16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29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13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92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77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lang w:eastAsia="it-IT"/>
              </w:rPr>
              <w:t>238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6.</w:t>
      </w:r>
      <w:r>
        <w:rPr>
          <w:rFonts w:cs="Arial" w:ascii="Trebuchet MS" w:hAnsi="Trebuchet MS"/>
          <w:b/>
          <w:sz w:val="40"/>
          <w:szCs w:val="40"/>
        </w:rPr>
        <w:t xml:space="preserve"> PERSONE DIMESSE (positive o non positive)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 TRASFERITE (in altro reparto ospedaliero o in altra struttura, positivi o no) DALL’OSPEDALE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(dati relativi a ieri)</w:t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799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74"/>
        <w:gridCol w:w="3223"/>
        <w:gridCol w:w="2898"/>
      </w:tblGrid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BONDENO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2022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1935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1949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CASTELNUOVO VAL DI CECINA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1944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  <w:lang w:eastAsia="it-IT"/>
              </w:rPr>
              <w:t>1930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6 pazienti dimessi/trasferiti </w:t>
      </w:r>
      <w:r>
        <w:rPr>
          <w:rFonts w:cs="Arial" w:ascii="Trebuchet MS" w:hAnsi="Trebuchet MS"/>
          <w:b/>
          <w:sz w:val="22"/>
          <w:szCs w:val="22"/>
        </w:rPr>
        <w:t>nella giornata di ieri.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dell’Ospedale di Cona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7.</w:t>
      </w:r>
      <w:r>
        <w:rPr>
          <w:rFonts w:cs="Arial" w:ascii="Trebuchet MS" w:hAnsi="Trebuchet MS"/>
          <w:b/>
          <w:sz w:val="40"/>
          <w:szCs w:val="40"/>
        </w:rPr>
        <w:t xml:space="preserve"> PERSONE CLINICAMENTE GUARITE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Pazienti che, da Covid+, hanno avuto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il tampone negativo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secondo le disposizioni del Ministero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tbl>
      <w:tblPr>
        <w:tblW w:w="50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2667"/>
      </w:tblGrid>
      <w:tr>
        <w:trPr>
          <w:trHeight w:val="82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alla data di ieri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 xml:space="preserve"> </w:t>
            </w: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  <w:lang w:eastAsia="it-IT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79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Fuori provincia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19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</w:rPr>
              <w:t>TOTALE FERRARA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40"/>
                <w:szCs w:val="40"/>
              </w:rPr>
            </w:pPr>
            <w:r>
              <w:rPr>
                <w:rFonts w:cs="Arial" w:ascii="Arial" w:hAnsi="Arial"/>
                <w:b/>
                <w:color w:val="FF0000"/>
                <w:sz w:val="40"/>
                <w:szCs w:val="40"/>
              </w:rPr>
              <w:t>215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8.</w:t>
      </w:r>
      <w:r>
        <w:rPr>
          <w:rFonts w:cs="Arial" w:ascii="Trebuchet MS" w:hAnsi="Trebuchet MS"/>
          <w:b/>
          <w:sz w:val="40"/>
          <w:szCs w:val="40"/>
        </w:rPr>
        <w:t xml:space="preserve"> RIEPILOGO DEI TEST RAPIDI E TAMPONI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ESEGUITI SUGLI OPERATORI DELL'AZIENDA USL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E DELLE CASE RESIDENZE PER ANZIANI (CRA)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DELLA PROVINCIA DI FERRARA</w:t>
      </w:r>
    </w:p>
    <w:p>
      <w:pPr>
        <w:pStyle w:val="Normal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sz w:val="30"/>
          <w:szCs w:val="30"/>
          <w:highlight w:val="magenta"/>
        </w:rPr>
        <w:t>I dati aggiornati al 13 aprile 2022</w:t>
      </w:r>
      <w:r>
        <w:rPr>
          <w:rFonts w:cs="Arial" w:ascii="Trebuchet MS" w:hAnsi="Trebuchet MS"/>
          <w:b/>
          <w:sz w:val="30"/>
          <w:szCs w:val="30"/>
        </w:rPr>
        <w:t xml:space="preserve"> </w:t>
      </w:r>
      <w:r>
        <w:rPr>
          <w:rFonts w:cs="Arial" w:ascii="Trebuchet MS" w:hAnsi="Trebuchet MS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u w:val="single"/>
        </w:rPr>
      </w:pPr>
      <w:hyperlink r:id="rId5">
        <w:r>
          <w:rPr>
            <w:rStyle w:val="CollegamentoInternet"/>
            <w:rFonts w:cs="Arial" w:ascii="Trebuchet MS" w:hAnsi="Trebuchet MS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>
        <w:rPr>
          <w:rFonts w:cs="Arial" w:ascii="Trebuchet MS" w:hAnsi="Trebuchet MS"/>
          <w:b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  <w:highlight w:val="magenta"/>
        </w:rPr>
        <w:t>I DATI VERRANNO AGGIORNATI PERIODICAMENTE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  <w:t>Attualmente 80 dipendenti risultano positivi.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dott. Nardini, Direttore Servizio Prevenzione e Protezione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9.</w:t>
      </w:r>
      <w:r>
        <w:rPr>
          <w:rFonts w:cs="Arial" w:ascii="Trebuchet MS" w:hAnsi="Trebuchet MS"/>
          <w:b/>
          <w:sz w:val="40"/>
          <w:szCs w:val="40"/>
        </w:rPr>
        <w:t xml:space="preserve"> SITUAZIONE MONITORAGGIO PERSONALE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DIPENDENTE A MEZZO DI TAMPONE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NASO-OROFARINGEO 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0"/>
          <w:szCs w:val="20"/>
        </w:rPr>
      </w:pPr>
      <w:r>
        <w:rPr>
          <w:rFonts w:cs="Arial" w:ascii="Trebuchet MS" w:hAnsi="Trebuchet MS"/>
          <w:b/>
          <w:sz w:val="20"/>
          <w:szCs w:val="20"/>
        </w:rPr>
        <w:t>Questi dati si riferiscono ai tamponi eseguiti dall’Azienda Ospedaliero – Universitaria di Ferrara sui dipendenti e dai test eseguiti dai dipendenti da percorso extra ospedaliero. Di seguito gli aggiornamenti.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20"/>
          <w:tab w:val="center" w:pos="5233" w:leader="none"/>
          <w:tab w:val="left" w:pos="8400" w:leader="none"/>
        </w:tabs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ab/>
      </w:r>
      <w:r>
        <w:rPr>
          <w:rFonts w:cs="Arial" w:ascii="Trebuchet MS" w:hAnsi="Trebuchet MS"/>
          <w:b/>
          <w:sz w:val="22"/>
          <w:szCs w:val="22"/>
          <w:highlight w:val="magenta"/>
        </w:rPr>
        <w:t>ULTIMO AGGIORNAMENTO AL 6 MAGGIO 2022</w:t>
      </w:r>
      <w:r>
        <w:rPr>
          <w:rFonts w:cs="Arial" w:ascii="Trebuchet MS" w:hAnsi="Trebuchet MS"/>
          <w:b/>
          <w:sz w:val="22"/>
          <w:szCs w:val="22"/>
        </w:rPr>
        <w:tab/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6"/>
          <w:szCs w:val="26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  <w:t>Attualmente 24 dipendenti risultano positivi.</w:t>
      </w:r>
    </w:p>
    <w:p>
      <w:pPr>
        <w:pStyle w:val="Normal"/>
        <w:tabs>
          <w:tab w:val="clear" w:pos="720"/>
          <w:tab w:val="center" w:pos="5233" w:leader="none"/>
          <w:tab w:val="left" w:pos="8400" w:leader="none"/>
        </w:tabs>
        <w:rPr>
          <w:rFonts w:ascii="Trebuchet MS" w:hAnsi="Trebuchet MS" w:cs="Arial"/>
          <w:b/>
          <w:b/>
          <w:sz w:val="26"/>
          <w:szCs w:val="26"/>
        </w:rPr>
      </w:pPr>
      <w:r>
        <w:rPr>
          <w:rFonts w:cs="Arial" w:ascii="Trebuchet MS" w:hAnsi="Trebuchet MS"/>
          <w:b/>
          <w:sz w:val="26"/>
          <w:szCs w:val="26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Servizio di Medicina del Lavoro dell’Ospedale di Cona.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10.</w:t>
      </w:r>
      <w:r>
        <w:rPr>
          <w:rFonts w:cs="Arial" w:ascii="Trebuchet MS" w:hAnsi="Trebuchet MS"/>
          <w:b/>
          <w:sz w:val="40"/>
          <w:szCs w:val="40"/>
        </w:rPr>
        <w:t xml:space="preserve"> VACCINO ANTI COVID: SITUAZIONE DEL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PERSONALE DELLE AZIENDE SANITARIE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 DELLE CRA DEL TERRITORIO FERRRESE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(dato relativo a ieri + dato storico)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Vaccinazioni effettuate a Ferrara ieri: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236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PRIME DOSI: 5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SECONDE DOSI: 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DOSI ADDIZIONALI: 46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QUARTE DOSI: 177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highlight w:val="green"/>
        </w:rPr>
      </w:pPr>
      <w:r>
        <w:rPr>
          <w:rFonts w:cs="Arial" w:ascii="Trebuchet MS" w:hAnsi="Trebuchet MS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  <w:highlight w:val="green"/>
        </w:rPr>
        <w:t>27 dicembre 2020 a ieri:</w:t>
      </w:r>
      <w:r>
        <w:rPr>
          <w:rFonts w:cs="Arial" w:ascii="Trebuchet MS" w:hAnsi="Trebuchet MS"/>
          <w:b/>
          <w:color w:val="FF0000"/>
          <w:sz w:val="30"/>
          <w:szCs w:val="30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818.303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PRIME DOSI: 298.548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 xml:space="preserve">- </w:t>
        <w:tab/>
        <w:t>SECONDE DOSI: 291.258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DOSI ADDIZIONALI: 222.310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QUARTE DOSI: 6.187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dall’Azienda USL di Ferrara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  <w:t>LEGENDA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lightGray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ultimo aggiornamento (relativo solo ai decessi)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green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storico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magenta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non aggiornato</w:t>
      </w:r>
    </w:p>
    <w:sectPr>
      <w:headerReference w:type="default" r:id="rId6"/>
      <w:type w:val="nextPage"/>
      <w:pgSz w:w="11906" w:h="16838"/>
      <w:pgMar w:left="720" w:right="720" w:gutter="0" w:header="340" w:top="720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i/>
        <w:i/>
        <w:iCs/>
        <w:color w:val="808080"/>
        <w:sz w:val="20"/>
        <w:szCs w:val="20"/>
        <w:lang w:eastAsia="it-IT"/>
      </w:rPr>
    </w:pPr>
    <w:r>
      <w:rPr/>
      <w:drawing>
        <wp:inline distT="0" distB="0" distL="0" distR="0">
          <wp:extent cx="1923415" cy="394335"/>
          <wp:effectExtent l="0" t="0" r="0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</w:t>
    </w:r>
    <w:r>
      <w:rPr/>
      <w:drawing>
        <wp:inline distT="0" distB="0" distL="0" distR="0">
          <wp:extent cx="1923415" cy="378460"/>
          <wp:effectExtent l="0" t="0" r="0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it-IT" w:bidi="ar-SA"/>
    </w:rPr>
  </w:style>
  <w:style w:type="paragraph" w:styleId="Titolo1">
    <w:name w:val="Heading 1"/>
    <w:basedOn w:val="Normal"/>
    <w:next w:val="Normal"/>
    <w:qFormat/>
    <w:pPr>
      <w:keepNext w:val="true"/>
      <w:spacing w:lineRule="auto" w:line="480"/>
      <w:jc w:val="right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spacing w:lineRule="atLeast" w:line="480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iCs/>
    </w:rPr>
  </w:style>
  <w:style w:type="paragraph" w:styleId="Titolo4">
    <w:name w:val="Heading 4"/>
    <w:basedOn w:val="Normal"/>
    <w:next w:val="Normal"/>
    <w:qFormat/>
    <w:pPr>
      <w:keepNext w:val="true"/>
      <w:spacing w:lineRule="auto" w:line="480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>
      <w:i/>
    </w:rPr>
  </w:style>
  <w:style w:type="paragraph" w:styleId="Tito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next w:val="Normal"/>
    <w:qFormat/>
    <w:pPr>
      <w:keepNext w:val="true"/>
      <w:spacing w:lineRule="auto" w:line="360"/>
      <w:jc w:val="both"/>
      <w:outlineLvl w:val="6"/>
    </w:pPr>
    <w:rPr>
      <w:i/>
      <w:iCs/>
    </w:rPr>
  </w:style>
  <w:style w:type="paragraph" w:styleId="Titolo8">
    <w:name w:val="Heading 8"/>
    <w:basedOn w:val="Normal"/>
    <w:next w:val="Normal"/>
    <w:qFormat/>
    <w:pPr>
      <w:keepNext w:val="true"/>
      <w:outlineLvl w:val="7"/>
    </w:pPr>
    <w:rPr>
      <w:i/>
      <w:iCs/>
    </w:rPr>
  </w:style>
  <w:style w:type="paragraph" w:styleId="Titolo9">
    <w:name w:val="Heading 9"/>
    <w:basedOn w:val="Normal"/>
    <w:next w:val="Normal"/>
    <w:qFormat/>
    <w:pPr>
      <w:keepNext w:val="true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Arialblack121" w:customStyle="1">
    <w:name w:val="arialblack12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color w:val="000000"/>
      <w:sz w:val="18"/>
      <w:szCs w:val="18"/>
    </w:rPr>
  </w:style>
  <w:style w:type="character" w:styleId="Strong">
    <w:name w:val="Strong"/>
    <w:qFormat/>
    <w:rsid w:val="00123822"/>
    <w:rPr>
      <w:b/>
      <w:bCs/>
    </w:rPr>
  </w:style>
  <w:style w:type="character" w:styleId="FeggiLuciano" w:customStyle="1">
    <w:name w:val="Feggi Luciano"/>
    <w:semiHidden/>
    <w:qFormat/>
    <w:rsid w:val="00986e1f"/>
    <w:rPr>
      <w:rFonts w:ascii="Arial" w:hAnsi="Arial" w:cs="Arial"/>
      <w:b w:val="false"/>
      <w:bCs w:val="false"/>
      <w:i w:val="false"/>
      <w:iCs w:val="false"/>
      <w:strike w:val="false"/>
      <w:dstrike w:val="false"/>
      <w:color w:val="0000FF"/>
      <w:sz w:val="24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480"/>
      <w:jc w:val="center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AutoHyphens w:val="true"/>
    </w:pPr>
    <w:rPr>
      <w:rFonts w:ascii="Arial" w:hAnsi="Arial"/>
    </w:rPr>
  </w:style>
  <w:style w:type="paragraph" w:styleId="BodyText2">
    <w:name w:val="Body Text 2"/>
    <w:basedOn w:val="Normal"/>
    <w:qFormat/>
    <w:pPr>
      <w:spacing w:lineRule="auto" w:line="480"/>
      <w:jc w:val="center"/>
    </w:pPr>
    <w:rPr>
      <w:b/>
      <w:bCs/>
      <w:sz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320" w:leader="none"/>
        <w:tab w:val="right" w:pos="8640" w:leader="none"/>
      </w:tabs>
      <w:overflowPunct w:val="true"/>
      <w:textAlignment w:val="baseline"/>
    </w:pPr>
    <w:rPr>
      <w:szCs w:val="20"/>
    </w:rPr>
  </w:style>
  <w:style w:type="paragraph" w:styleId="H4" w:customStyle="1">
    <w:name w:val="H4"/>
    <w:basedOn w:val="Normal"/>
    <w:next w:val="Normal"/>
    <w:qFormat/>
    <w:pPr>
      <w:keepNext w:val="true"/>
      <w:spacing w:before="100" w:after="100"/>
      <w:outlineLvl w:val="4"/>
    </w:pPr>
    <w:rPr>
      <w:b/>
      <w:szCs w:val="20"/>
      <w:lang w:val="en-GB"/>
    </w:rPr>
  </w:style>
  <w:style w:type="paragraph" w:styleId="Intestazione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ientrocorpodeltesto">
    <w:name w:val="Body Text Indent"/>
    <w:basedOn w:val="Normal"/>
    <w:pPr>
      <w:spacing w:lineRule="auto" w:line="480"/>
      <w:ind w:firstLine="720"/>
    </w:pPr>
    <w:rPr>
      <w:szCs w:val="22"/>
    </w:rPr>
  </w:style>
  <w:style w:type="paragraph" w:styleId="BodyText3">
    <w:name w:val="Body Text 3"/>
    <w:basedOn w:val="Normal"/>
    <w:qFormat/>
    <w:pPr>
      <w:jc w:val="center"/>
    </w:pPr>
    <w:rPr>
      <w:b/>
      <w:sz w:val="28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alloonText1" w:customStyle="1">
    <w:name w:val="Balloon Text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pPr>
      <w:tabs>
        <w:tab w:val="clear" w:pos="720"/>
        <w:tab w:val="left" w:pos="1440" w:leader="none"/>
      </w:tabs>
      <w:ind w:left="1440" w:hanging="720"/>
    </w:pPr>
    <w:rPr>
      <w:lang w:val="de-DE"/>
    </w:rPr>
  </w:style>
  <w:style w:type="paragraph" w:styleId="Titoloprincipale">
    <w:name w:val="Title"/>
    <w:basedOn w:val="Normal"/>
    <w:qFormat/>
    <w:pPr>
      <w:tabs>
        <w:tab w:val="left" w:pos="720" w:leader="none"/>
      </w:tabs>
      <w:spacing w:lineRule="auto" w:line="360"/>
      <w:jc w:val="center"/>
    </w:pPr>
    <w:rPr>
      <w:i/>
      <w:lang w:val="en-GB" w:eastAsia="de-DE"/>
    </w:rPr>
  </w:style>
  <w:style w:type="paragraph" w:styleId="Head" w:customStyle="1">
    <w:name w:val="head"/>
    <w:basedOn w:val="Normal"/>
    <w:qFormat/>
    <w:pPr>
      <w:spacing w:beforeAutospacing="1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styleId="Subheadtwo" w:customStyle="1">
    <w:name w:val="subhead-two"/>
    <w:basedOn w:val="Normal"/>
    <w:qFormat/>
    <w:pPr>
      <w:spacing w:beforeAutospacing="1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pPr>
      <w:spacing w:lineRule="auto" w:line="360"/>
      <w:ind w:firstLine="720"/>
      <w:jc w:val="both"/>
    </w:pPr>
    <w:rPr>
      <w:i/>
      <w:iCs/>
    </w:rPr>
  </w:style>
  <w:style w:type="paragraph" w:styleId="Corpo" w:customStyle="1">
    <w:name w:val="Corpo"/>
    <w:basedOn w:val="Normal"/>
    <w:qFormat/>
    <w:pPr>
      <w:widowControl w:val="false"/>
      <w:spacing w:lineRule="atLeast" w:line="240" w:before="120" w:after="60"/>
      <w:jc w:val="both"/>
    </w:pPr>
    <w:rPr>
      <w:rFonts w:ascii="Arial" w:hAnsi="Arial"/>
      <w:sz w:val="22"/>
      <w:szCs w:val="20"/>
      <w:lang w:eastAsia="it-IT"/>
    </w:rPr>
  </w:style>
  <w:style w:type="paragraph" w:styleId="Subhead" w:customStyle="1">
    <w:name w:val="subhead"/>
    <w:basedOn w:val="Normal"/>
    <w:qFormat/>
    <w:rsid w:val="00123822"/>
    <w:pPr>
      <w:spacing w:before="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bc4d1e"/>
    <w:pPr>
      <w:suppressAutoHyphens w:val="true"/>
      <w:spacing w:before="0" w:after="0"/>
      <w:ind w:left="720" w:hanging="0"/>
      <w:contextualSpacing/>
    </w:pPr>
    <w:rPr>
      <w:lang w:eastAsia="zh-CN"/>
    </w:rPr>
  </w:style>
  <w:style w:type="paragraph" w:styleId="Contenutotabella" w:customStyle="1">
    <w:name w:val="Contenuto tabella"/>
    <w:basedOn w:val="Normal"/>
    <w:qFormat/>
    <w:rsid w:val="00e61bfc"/>
    <w:pPr>
      <w:widowControl w:val="false"/>
      <w:suppressLineNumbers/>
      <w:suppressAutoHyphens w:val="true"/>
    </w:pPr>
    <w:rPr>
      <w:rFonts w:eastAsia="Lucida Sans Unicode" w:cs="Tahoma"/>
      <w:kern w:val="2"/>
      <w:lang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052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ausl.fe.it/test-rapidi-e-tamponi-eseguiti-sugli-operatori-dellazienda-usl-e-delle-case-residenza-anziani-cr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D9B3-96F2-487A-93BE-2CE1049C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Application>LibreOffice/7.2.5.2$Windows_X86_64 LibreOffice_project/499f9727c189e6ef3471021d6132d4c694f357e5</Application>
  <AppVersion>15.0000</AppVersion>
  <Pages>25</Pages>
  <Words>1667</Words>
  <Characters>8788</Characters>
  <CharactersWithSpaces>10030</CharactersWithSpaces>
  <Paragraphs>575</Paragraphs>
  <Company>Burson-Marsteller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2022-05-18T06:20:00Z</dcterms:created>
  <dc:creator>Vecchio Daniela</dc:creator>
  <dc:description/>
  <dc:language>it-IT</dc:language>
  <cp:lastModifiedBy>Marco Malossi</cp:lastModifiedBy>
  <cp:lastPrinted>2022-05-17T10:57:00Z</cp:lastPrinted>
  <dcterms:modified xsi:type="dcterms:W3CDTF">2022-05-18T11:13:00Z</dcterms:modified>
  <cp:revision>8</cp:revision>
  <dc:subject/>
  <dc:title>Infineon mySAP.com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