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50" w:type="dxa"/>
        <w:tblInd w:w="-130" w:type="dxa"/>
        <w:tblLook w:val="04A0" w:firstRow="1" w:lastRow="0" w:firstColumn="1" w:lastColumn="0" w:noHBand="0" w:noVBand="1"/>
      </w:tblPr>
      <w:tblGrid>
        <w:gridCol w:w="1799"/>
        <w:gridCol w:w="1727"/>
        <w:gridCol w:w="6635"/>
        <w:gridCol w:w="4389"/>
      </w:tblGrid>
      <w:tr w:rsidR="00530A39" w14:paraId="61D2493A" w14:textId="77777777" w:rsidTr="00D96516">
        <w:trPr>
          <w:trHeight w:val="518"/>
        </w:trPr>
        <w:tc>
          <w:tcPr>
            <w:tcW w:w="14550" w:type="dxa"/>
            <w:gridSpan w:val="4"/>
            <w:shd w:val="clear" w:color="auto" w:fill="auto"/>
            <w:vAlign w:val="center"/>
          </w:tcPr>
          <w:p w14:paraId="62E40CF7" w14:textId="74EA5614" w:rsidR="00530A39" w:rsidRDefault="00DE63A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>
              <w:rPr>
                <w:rFonts w:ascii="Arial" w:hAnsi="Arial" w:cs="Arial"/>
                <w:sz w:val="18"/>
                <w:szCs w:val="28"/>
              </w:rPr>
              <w:t xml:space="preserve">Coordinamento </w:t>
            </w:r>
            <w:r w:rsidR="00643AD9">
              <w:rPr>
                <w:rFonts w:ascii="Arial" w:hAnsi="Arial" w:cs="Arial"/>
                <w:sz w:val="18"/>
                <w:szCs w:val="28"/>
              </w:rPr>
              <w:t xml:space="preserve">Assistenziale </w:t>
            </w:r>
            <w:r w:rsidR="00E811C4">
              <w:rPr>
                <w:rFonts w:ascii="Arial" w:hAnsi="Arial" w:cs="Arial"/>
                <w:sz w:val="18"/>
                <w:szCs w:val="28"/>
              </w:rPr>
              <w:t>COT Ferrara</w:t>
            </w:r>
            <w:r>
              <w:rPr>
                <w:rFonts w:ascii="Arial" w:hAnsi="Arial" w:cs="Arial"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Fascia </w:t>
            </w:r>
            <w:r w:rsidR="007B626D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valore economico € </w:t>
            </w:r>
            <w:r w:rsidR="007B626D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643AD9">
              <w:rPr>
                <w:rFonts w:ascii="Arial" w:hAnsi="Arial" w:cs="Arial"/>
                <w:bCs/>
                <w:sz w:val="18"/>
                <w:szCs w:val="18"/>
              </w:rPr>
              <w:t>.500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30A39" w14:paraId="1DFB189E" w14:textId="77777777" w:rsidTr="00D96516">
        <w:trPr>
          <w:trHeight w:val="383"/>
        </w:trPr>
        <w:tc>
          <w:tcPr>
            <w:tcW w:w="1799" w:type="dxa"/>
            <w:shd w:val="clear" w:color="auto" w:fill="auto"/>
            <w:vAlign w:val="center"/>
          </w:tcPr>
          <w:p w14:paraId="5B502CAE" w14:textId="77777777" w:rsidR="00530A39" w:rsidRDefault="00DE63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DCEFDA8" w14:textId="77777777" w:rsidR="00530A39" w:rsidRDefault="00DE63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78E5E5D4" w14:textId="77777777" w:rsidR="00530A39" w:rsidRDefault="00DE63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AEE104" w14:textId="4D0D0B1B" w:rsidR="00530A39" w:rsidRDefault="00DE63A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530A39" w14:paraId="2FB571D7" w14:textId="77777777" w:rsidTr="00D96516">
        <w:tc>
          <w:tcPr>
            <w:tcW w:w="1799" w:type="dxa"/>
            <w:shd w:val="clear" w:color="auto" w:fill="auto"/>
          </w:tcPr>
          <w:p w14:paraId="44EC27C9" w14:textId="77777777" w:rsidR="00530A39" w:rsidRDefault="00530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BF2150" w14:textId="76A7FB1A" w:rsidR="00530A39" w:rsidRDefault="00643AD9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DATeRPS</w:t>
            </w:r>
          </w:p>
        </w:tc>
        <w:tc>
          <w:tcPr>
            <w:tcW w:w="1727" w:type="dxa"/>
            <w:shd w:val="clear" w:color="auto" w:fill="auto"/>
          </w:tcPr>
          <w:p w14:paraId="696DC4FD" w14:textId="77777777" w:rsidR="00530A39" w:rsidRDefault="00530A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2B1054" w14:textId="77777777" w:rsidR="00530A39" w:rsidRDefault="00DE63A2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Sanitario:</w:t>
            </w:r>
          </w:p>
          <w:p w14:paraId="161E2801" w14:textId="77777777" w:rsidR="00530A39" w:rsidRDefault="00DE63A2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E63A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Infermiere</w:t>
            </w:r>
          </w:p>
          <w:p w14:paraId="319A0B12" w14:textId="255916BF" w:rsidR="00530A39" w:rsidRDefault="00530A39">
            <w:pPr>
              <w:spacing w:after="0" w:line="240" w:lineRule="auto"/>
            </w:pPr>
          </w:p>
        </w:tc>
        <w:tc>
          <w:tcPr>
            <w:tcW w:w="6635" w:type="dxa"/>
            <w:shd w:val="clear" w:color="auto" w:fill="auto"/>
          </w:tcPr>
          <w:p w14:paraId="5E3D0FBF" w14:textId="77777777" w:rsidR="00E811C4" w:rsidRPr="00E811C4" w:rsidRDefault="00E811C4" w:rsidP="00E811C4">
            <w:pPr>
              <w:tabs>
                <w:tab w:val="left" w:pos="4210"/>
                <w:tab w:val="left" w:pos="9430"/>
              </w:tabs>
              <w:spacing w:after="0"/>
              <w:ind w:left="1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Il coordinatore della COT dipende dal Dirigente delle professioni sanitarie, area Infermieristica per la UOSD Provinciale e Interaziendale "Transizione, Continuità Ospedale-Territorio e COT”.</w:t>
            </w:r>
          </w:p>
          <w:p w14:paraId="68CC08F1" w14:textId="77777777" w:rsidR="00E811C4" w:rsidRPr="00E811C4" w:rsidRDefault="00E811C4" w:rsidP="00E811C4">
            <w:pPr>
              <w:pStyle w:val="Predefinito"/>
              <w:tabs>
                <w:tab w:val="left" w:pos="4210"/>
                <w:tab w:val="left" w:pos="9430"/>
              </w:tabs>
              <w:ind w:left="1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La COT ha le seguenti finalità:</w:t>
            </w:r>
          </w:p>
          <w:p w14:paraId="767FEAED" w14:textId="77777777" w:rsidR="00E811C4" w:rsidRPr="00E811C4" w:rsidRDefault="00E811C4" w:rsidP="00E811C4">
            <w:pPr>
              <w:pStyle w:val="Predefinito"/>
              <w:numPr>
                <w:ilvl w:val="0"/>
                <w:numId w:val="7"/>
              </w:numPr>
              <w:tabs>
                <w:tab w:val="left" w:pos="4210"/>
                <w:tab w:val="left" w:pos="9430"/>
              </w:tabs>
              <w:ind w:left="182" w:hanging="16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assicurare continuità, accessibilità ed integrazione dell'assistenza sanitaria e sociosanitaria;</w:t>
            </w:r>
          </w:p>
          <w:p w14:paraId="24647D16" w14:textId="77777777" w:rsidR="00E811C4" w:rsidRPr="00E811C4" w:rsidRDefault="00E811C4" w:rsidP="00E811C4">
            <w:pPr>
              <w:pStyle w:val="Predefinito"/>
              <w:numPr>
                <w:ilvl w:val="0"/>
                <w:numId w:val="7"/>
              </w:numPr>
              <w:tabs>
                <w:tab w:val="left" w:pos="4210"/>
                <w:tab w:val="left" w:pos="9430"/>
              </w:tabs>
              <w:ind w:left="182" w:hanging="16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coordinare la presa in carico della persona tra i servizi ed i professionisti sanitari coinvolti nei diversi setting assistenziali;</w:t>
            </w:r>
          </w:p>
          <w:p w14:paraId="3E1F798D" w14:textId="77777777" w:rsidR="00E811C4" w:rsidRPr="00E811C4" w:rsidRDefault="00E811C4" w:rsidP="00E811C4">
            <w:pPr>
              <w:pStyle w:val="Predefinito"/>
              <w:numPr>
                <w:ilvl w:val="0"/>
                <w:numId w:val="7"/>
              </w:numPr>
              <w:tabs>
                <w:tab w:val="left" w:pos="4210"/>
                <w:tab w:val="left" w:pos="9430"/>
              </w:tabs>
              <w:spacing w:line="240" w:lineRule="auto"/>
              <w:ind w:left="182" w:hanging="165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coordinare e ottimizzare gli interventi, attivando soggetti e risorse della rete assistenziale.</w:t>
            </w:r>
          </w:p>
          <w:p w14:paraId="5886F7C7" w14:textId="77777777" w:rsidR="00E811C4" w:rsidRPr="00E811C4" w:rsidRDefault="00E811C4" w:rsidP="00E811C4">
            <w:pPr>
              <w:tabs>
                <w:tab w:val="left" w:pos="4210"/>
                <w:tab w:val="left" w:pos="9430"/>
              </w:tabs>
              <w:spacing w:after="0"/>
              <w:ind w:left="1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4CDC7A2A" w14:textId="77777777" w:rsidR="00E811C4" w:rsidRPr="00E811C4" w:rsidRDefault="00E811C4" w:rsidP="00E811C4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ind w:left="1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Il coordinatore avrà la responsabilità di coordinare questo snodo organizzativo al fine di gestire il percorso dei pazienti nelle 4 transizioni previste dal D.M. 77/2022:</w:t>
            </w:r>
          </w:p>
          <w:p w14:paraId="4147742D" w14:textId="77777777" w:rsidR="00E811C4" w:rsidRPr="00E811C4" w:rsidRDefault="00E811C4" w:rsidP="00E811C4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suppressAutoHyphens w:val="0"/>
              <w:ind w:left="182" w:hanging="182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Ospedale - Territorio;</w:t>
            </w:r>
          </w:p>
          <w:p w14:paraId="6D40B0CC" w14:textId="77777777" w:rsidR="00E811C4" w:rsidRPr="00E811C4" w:rsidRDefault="00E811C4" w:rsidP="00E811C4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suppressAutoHyphens w:val="0"/>
              <w:ind w:left="182" w:hanging="182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Territorio - Territorio;</w:t>
            </w:r>
          </w:p>
          <w:p w14:paraId="65CB62C4" w14:textId="77777777" w:rsidR="00E811C4" w:rsidRPr="00E811C4" w:rsidRDefault="00E811C4" w:rsidP="00E811C4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suppressAutoHyphens w:val="0"/>
              <w:ind w:left="182" w:hanging="182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Territorio - Ospedale;</w:t>
            </w:r>
          </w:p>
          <w:p w14:paraId="4698DF55" w14:textId="77777777" w:rsidR="00E811C4" w:rsidRPr="00E811C4" w:rsidRDefault="00E811C4" w:rsidP="00E811C4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suppressAutoHyphens w:val="0"/>
              <w:ind w:left="182" w:hanging="182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Mantenimento della Domiciliarità (attivazione di ulteriori servizi assistenziali).</w:t>
            </w:r>
          </w:p>
          <w:p w14:paraId="71BC8975" w14:textId="77777777" w:rsidR="00E811C4" w:rsidRPr="00E811C4" w:rsidRDefault="00E811C4" w:rsidP="00E811C4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8F23594" w14:textId="77777777" w:rsidR="00E811C4" w:rsidRPr="00E811C4" w:rsidRDefault="00E811C4" w:rsidP="00E811C4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Garantisce gli standard assistenziali dichiarati dalla Direzione Assistenziale attraverso la gestione delle risorse assegnate coerentemente ai principi di efficacia ed efficienza</w:t>
            </w:r>
          </w:p>
          <w:p w14:paraId="0016B0BD" w14:textId="77777777" w:rsidR="00E811C4" w:rsidRPr="00E811C4" w:rsidRDefault="00E811C4" w:rsidP="00E811C4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  <w:highlight w:val="yellow"/>
              </w:rPr>
            </w:pPr>
          </w:p>
          <w:p w14:paraId="0186FDEF" w14:textId="77777777" w:rsidR="00E811C4" w:rsidRPr="00E811C4" w:rsidRDefault="00E811C4" w:rsidP="00E811C4">
            <w:pPr>
              <w:spacing w:after="0"/>
              <w:contextualSpacing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811C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AREE DI RESPONSABILITA’:</w:t>
            </w:r>
            <w:r w:rsidRPr="00E811C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</w:p>
          <w:p w14:paraId="32C860F0" w14:textId="77777777" w:rsidR="00E811C4" w:rsidRPr="00E811C4" w:rsidRDefault="00E811C4" w:rsidP="00E811C4">
            <w:pPr>
              <w:spacing w:after="0"/>
              <w:ind w:left="284"/>
              <w:jc w:val="both"/>
              <w:rPr>
                <w:rFonts w:ascii="Arial" w:eastAsia="SimSun" w:hAnsi="Arial" w:cs="Arial"/>
                <w:sz w:val="16"/>
                <w:szCs w:val="16"/>
                <w:lang w:bidi="hi-IN"/>
              </w:rPr>
            </w:pPr>
          </w:p>
          <w:p w14:paraId="4C3BB7A3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Coordina il team di valutazione ed organizza le attività, condividendo le migliori pratiche operative;</w:t>
            </w:r>
          </w:p>
          <w:p w14:paraId="2A00CC52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Promuove la continuità ospedale e territorio, territorio e territorio, territorio e ospedale e la domiciliarità all'interno dei vari setting;</w:t>
            </w:r>
          </w:p>
          <w:p w14:paraId="7BAB3309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Promuove la visione inter-distrettuale nella logica di attribuzione dei setting appropriati;</w:t>
            </w:r>
          </w:p>
          <w:p w14:paraId="71D1EAE2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Collabora con i bed manager attraverso azioni finalizzate alla sensibilizzazione delle U.O. rispetto alla cultura della dimissione in relazione alla risorsa posto letto;</w:t>
            </w:r>
          </w:p>
          <w:p w14:paraId="1D2CE1CE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Collabora e promuove con i bed manager e i case manager alla costruzione di strumenti finalizzati all’individuazione precoce del paziente a rischio di dimissione difficile;</w:t>
            </w:r>
          </w:p>
          <w:p w14:paraId="5DDF5F7F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 xml:space="preserve">Monitora le richieste, identifica le criticità e promuove soluzioni/azioni correttive; </w:t>
            </w:r>
          </w:p>
          <w:p w14:paraId="5D5F65CC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 xml:space="preserve">Analizzai dati e partecipa ai tavoli di lavoro dedicati alla continuità assistenziale; </w:t>
            </w:r>
          </w:p>
          <w:p w14:paraId="2FD13B12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Promuove e supervisiona l’applicazione delle norme contrattuali e dei regolamenti aziendali;</w:t>
            </w:r>
          </w:p>
          <w:p w14:paraId="08D3F3F7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Contribuisce al raggiungimento degli obiettivi dell’Unità Operativa di afferenza e del DATeRPS;</w:t>
            </w:r>
          </w:p>
          <w:p w14:paraId="4642F6B7" w14:textId="77777777" w:rsidR="00E811C4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>Governa le risorse assegnate nel rispetto dell’esigenze organizzative e della normativa;</w:t>
            </w:r>
          </w:p>
          <w:p w14:paraId="6F7BCBC8" w14:textId="687A791C" w:rsidR="00530A39" w:rsidRPr="00E811C4" w:rsidRDefault="00E811C4" w:rsidP="00E811C4">
            <w:pPr>
              <w:pStyle w:val="Corpodeltesto22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left" w:pos="182"/>
                <w:tab w:val="left" w:pos="2268"/>
              </w:tabs>
              <w:suppressAutoHyphens w:val="0"/>
              <w:spacing w:after="0" w:line="240" w:lineRule="auto"/>
              <w:ind w:left="182" w:hanging="182"/>
              <w:rPr>
                <w:iCs/>
                <w:color w:val="000009"/>
                <w:sz w:val="16"/>
                <w:szCs w:val="16"/>
              </w:rPr>
            </w:pPr>
            <w:r w:rsidRPr="00E811C4">
              <w:rPr>
                <w:iCs/>
                <w:color w:val="000009"/>
                <w:sz w:val="16"/>
                <w:szCs w:val="16"/>
              </w:rPr>
              <w:t xml:space="preserve">Contribuisce a definire gli obiettivi e le priorità degli interventi formativi. </w:t>
            </w:r>
          </w:p>
        </w:tc>
        <w:tc>
          <w:tcPr>
            <w:tcW w:w="4389" w:type="dxa"/>
            <w:shd w:val="clear" w:color="auto" w:fill="auto"/>
          </w:tcPr>
          <w:p w14:paraId="7A774540" w14:textId="77777777" w:rsidR="00A03B39" w:rsidRPr="00E811C4" w:rsidRDefault="00A03B39" w:rsidP="00A03B39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3B258110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>Definisce in collaborazione con il Dirigente di UO i processi organizzativi e la modalità di erogazione delle attività della COT: attivazione, presa in carico della richiesta, valutazione del paziente, presa in carico del caso, e chiusura del caso;</w:t>
            </w:r>
          </w:p>
          <w:p w14:paraId="28D50D71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sz w:val="16"/>
                <w:szCs w:val="16"/>
              </w:rPr>
              <w:t xml:space="preserve">Collabora con il team e case manager nella definizione del setting assistenziale più appropriato nei complessi e di dimissione difficile in ottica sovra distrettuale. </w:t>
            </w:r>
          </w:p>
          <w:p w14:paraId="10717E99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color w:val="000009"/>
                <w:sz w:val="16"/>
                <w:szCs w:val="16"/>
              </w:rPr>
              <w:t>Individua criticità e necessità di miglioramento nei processi organizzativi della COT;</w:t>
            </w:r>
          </w:p>
          <w:p w14:paraId="6D125F30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color w:val="000009"/>
                <w:sz w:val="16"/>
                <w:szCs w:val="16"/>
              </w:rPr>
              <w:t xml:space="preserve">Collabora all'implementazione di percorsi intra ed extra-ospedalieri finalizzati alla continuità assistenziale e all’integrazione; </w:t>
            </w:r>
          </w:p>
          <w:p w14:paraId="74DAA9B3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color w:val="000009"/>
                <w:sz w:val="16"/>
                <w:szCs w:val="16"/>
              </w:rPr>
              <w:t>Sostiene azioni correttive al fine di contenere i tempi di attesa tra richiesta e attribuzione del setting;</w:t>
            </w:r>
          </w:p>
          <w:p w14:paraId="03AD1C36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color w:val="000009"/>
                <w:sz w:val="16"/>
                <w:szCs w:val="16"/>
              </w:rPr>
              <w:t>Promuove il corretto utilizzo dei sistemi informativi in uso alla COT;</w:t>
            </w:r>
          </w:p>
          <w:p w14:paraId="231FF18D" w14:textId="77777777" w:rsidR="00E811C4" w:rsidRPr="00E811C4" w:rsidRDefault="00E811C4" w:rsidP="00E811C4">
            <w:pPr>
              <w:pStyle w:val="Paragrafoelenco"/>
              <w:numPr>
                <w:ilvl w:val="0"/>
                <w:numId w:val="8"/>
              </w:numPr>
              <w:tabs>
                <w:tab w:val="left" w:pos="4210"/>
                <w:tab w:val="left" w:pos="9430"/>
              </w:tabs>
              <w:suppressAutoHyphens w:val="0"/>
              <w:ind w:left="208" w:hanging="208"/>
              <w:jc w:val="both"/>
              <w:rPr>
                <w:sz w:val="16"/>
                <w:szCs w:val="16"/>
              </w:rPr>
            </w:pPr>
            <w:r w:rsidRPr="00E811C4">
              <w:rPr>
                <w:rFonts w:ascii="Arial" w:hAnsi="Arial" w:cs="Arial"/>
                <w:iCs/>
                <w:color w:val="000009"/>
                <w:sz w:val="16"/>
                <w:szCs w:val="16"/>
              </w:rPr>
              <w:t>Garantisce la reportistica delle attività nel rispetto dell’esigenze della direzione;</w:t>
            </w:r>
          </w:p>
          <w:p w14:paraId="5E9FB37C" w14:textId="0AA6C6CE" w:rsidR="00530A39" w:rsidRPr="00E811C4" w:rsidRDefault="00530A39" w:rsidP="00A03B39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</w:tbl>
    <w:p w14:paraId="24D1F616" w14:textId="77777777" w:rsidR="00530A39" w:rsidRDefault="00530A39"/>
    <w:sectPr w:rsidR="00530A39">
      <w:headerReference w:type="default" r:id="rId8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14A96" w14:textId="77777777" w:rsidR="00DE63A2" w:rsidRDefault="00DE63A2">
      <w:pPr>
        <w:spacing w:after="0" w:line="240" w:lineRule="auto"/>
      </w:pPr>
      <w:r>
        <w:separator/>
      </w:r>
    </w:p>
  </w:endnote>
  <w:endnote w:type="continuationSeparator" w:id="0">
    <w:p w14:paraId="5EC87F6E" w14:textId="77777777" w:rsidR="00DE63A2" w:rsidRDefault="00DE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4AF35" w14:textId="77777777" w:rsidR="00DE63A2" w:rsidRDefault="00DE63A2">
      <w:pPr>
        <w:spacing w:after="0" w:line="240" w:lineRule="auto"/>
      </w:pPr>
      <w:r>
        <w:separator/>
      </w:r>
    </w:p>
  </w:footnote>
  <w:footnote w:type="continuationSeparator" w:id="0">
    <w:p w14:paraId="3A656C2E" w14:textId="77777777" w:rsidR="00DE63A2" w:rsidRDefault="00DE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F5A9" w14:textId="77777777" w:rsidR="00530A39" w:rsidRDefault="00DE63A2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</w:p>
  <w:p w14:paraId="1FEFCFFF" w14:textId="520669BA" w:rsidR="00530A39" w:rsidRDefault="00DE63A2" w:rsidP="001F2AA7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</w:t>
    </w:r>
    <w:r w:rsidR="001F2AA7">
      <w:rPr>
        <w:rFonts w:ascii="Arial" w:hAnsi="Arial" w:cs="Arial"/>
        <w:b/>
        <w:sz w:val="16"/>
        <w:szCs w:val="16"/>
      </w:rPr>
      <w:t>AL DATeRPS</w:t>
    </w:r>
  </w:p>
  <w:p w14:paraId="7D053E29" w14:textId="77777777" w:rsidR="001F2AA7" w:rsidRDefault="001F2AA7" w:rsidP="001F2AA7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DA4"/>
    <w:multiLevelType w:val="multilevel"/>
    <w:tmpl w:val="77E61460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739F2"/>
    <w:multiLevelType w:val="hybridMultilevel"/>
    <w:tmpl w:val="6D00F334"/>
    <w:lvl w:ilvl="0" w:tplc="16947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DA3"/>
    <w:multiLevelType w:val="multilevel"/>
    <w:tmpl w:val="74987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040544"/>
    <w:multiLevelType w:val="hybridMultilevel"/>
    <w:tmpl w:val="55306B3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2E23390F"/>
    <w:multiLevelType w:val="hybridMultilevel"/>
    <w:tmpl w:val="B372C34C"/>
    <w:lvl w:ilvl="0" w:tplc="0410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5" w15:restartNumberingAfterBreak="0">
    <w:nsid w:val="351348E9"/>
    <w:multiLevelType w:val="multilevel"/>
    <w:tmpl w:val="AB52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13633B"/>
    <w:multiLevelType w:val="multilevel"/>
    <w:tmpl w:val="51E4F1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E5A46E3"/>
    <w:multiLevelType w:val="multilevel"/>
    <w:tmpl w:val="8AA2D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1608">
    <w:abstractNumId w:val="2"/>
  </w:num>
  <w:num w:numId="2" w16cid:durableId="1550068152">
    <w:abstractNumId w:val="6"/>
  </w:num>
  <w:num w:numId="3" w16cid:durableId="695544092">
    <w:abstractNumId w:val="5"/>
  </w:num>
  <w:num w:numId="4" w16cid:durableId="465246189">
    <w:abstractNumId w:val="1"/>
  </w:num>
  <w:num w:numId="5" w16cid:durableId="1412507027">
    <w:abstractNumId w:val="0"/>
  </w:num>
  <w:num w:numId="6" w16cid:durableId="1013725361">
    <w:abstractNumId w:val="3"/>
  </w:num>
  <w:num w:numId="7" w16cid:durableId="416286595">
    <w:abstractNumId w:val="4"/>
  </w:num>
  <w:num w:numId="8" w16cid:durableId="1836609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39"/>
    <w:rsid w:val="001D3067"/>
    <w:rsid w:val="001F2AA7"/>
    <w:rsid w:val="00530A39"/>
    <w:rsid w:val="005616D3"/>
    <w:rsid w:val="00643AD9"/>
    <w:rsid w:val="00696660"/>
    <w:rsid w:val="007B626D"/>
    <w:rsid w:val="00A03B39"/>
    <w:rsid w:val="00D96516"/>
    <w:rsid w:val="00DE63A2"/>
    <w:rsid w:val="00E811C4"/>
    <w:rsid w:val="00EB4D2C"/>
    <w:rsid w:val="00F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4AF1"/>
  <w15:docId w15:val="{89B57946-8A8F-49D8-A209-72F84E17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qFormat/>
    <w:rsid w:val="00E811C4"/>
    <w:pPr>
      <w:tabs>
        <w:tab w:val="left" w:pos="709"/>
      </w:tabs>
      <w:suppressAutoHyphens/>
      <w:spacing w:line="276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3591-E85F-4222-9DD3-D559B09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Fiocchi Sara</cp:lastModifiedBy>
  <cp:revision>3</cp:revision>
  <dcterms:created xsi:type="dcterms:W3CDTF">2024-07-19T08:54:00Z</dcterms:created>
  <dcterms:modified xsi:type="dcterms:W3CDTF">2024-07-19T10:51:00Z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