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jc w:val="center"/>
        <w:tblLook w:val="04A0"/>
      </w:tblPr>
      <w:tblGrid>
        <w:gridCol w:w="1552"/>
        <w:gridCol w:w="2117"/>
        <w:gridCol w:w="4374"/>
        <w:gridCol w:w="6460"/>
      </w:tblGrid>
      <w:tr w:rsidR="00815D93" w:rsidTr="004A2305">
        <w:trPr>
          <w:trHeight w:val="41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15D93" w:rsidRDefault="005259FB" w:rsidP="00D926B2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FUNZIONE: </w:t>
            </w:r>
            <w:r w:rsidR="00D926B2">
              <w:rPr>
                <w:rFonts w:ascii="Arial" w:hAnsi="Arial" w:cs="Arial"/>
                <w:sz w:val="18"/>
                <w:szCs w:val="28"/>
              </w:rPr>
              <w:t>Coordinamento</w:t>
            </w:r>
            <w:r>
              <w:rPr>
                <w:rFonts w:ascii="Arial" w:hAnsi="Arial" w:cs="Arial"/>
                <w:sz w:val="18"/>
                <w:szCs w:val="28"/>
              </w:rPr>
              <w:t xml:space="preserve"> Servizio Ps</w:t>
            </w:r>
            <w:r w:rsidR="004A2305">
              <w:rPr>
                <w:rFonts w:ascii="Arial" w:hAnsi="Arial" w:cs="Arial"/>
                <w:sz w:val="18"/>
                <w:szCs w:val="28"/>
              </w:rPr>
              <w:t>ichiatrico Territoriale, UONPIA</w:t>
            </w:r>
            <w:r>
              <w:rPr>
                <w:rFonts w:ascii="Arial" w:hAnsi="Arial" w:cs="Arial"/>
                <w:sz w:val="18"/>
                <w:szCs w:val="28"/>
              </w:rPr>
              <w:t xml:space="preserve"> </w:t>
            </w:r>
            <w:r w:rsidR="008E2442">
              <w:rPr>
                <w:rFonts w:ascii="Arial" w:hAnsi="Arial" w:cs="Arial"/>
                <w:sz w:val="18"/>
                <w:szCs w:val="28"/>
              </w:rPr>
              <w:t>EST</w:t>
            </w:r>
            <w:r w:rsidR="00D926B2">
              <w:rPr>
                <w:rFonts w:ascii="Arial" w:hAnsi="Arial" w:cs="Arial"/>
                <w:sz w:val="1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4A23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Fascia </w:t>
            </w:r>
            <w:r w:rsidR="004A2305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valore economico € </w:t>
            </w:r>
            <w:r w:rsidR="004A2305">
              <w:rPr>
                <w:rFonts w:ascii="Arial" w:hAnsi="Arial" w:cs="Arial"/>
                <w:bCs/>
                <w:sz w:val="18"/>
                <w:szCs w:val="18"/>
              </w:rPr>
              <w:t xml:space="preserve"> 3.3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</w:tr>
      <w:tr w:rsidR="00815D93" w:rsidTr="004A2305">
        <w:trPr>
          <w:trHeight w:val="422"/>
          <w:jc w:val="center"/>
        </w:trPr>
        <w:tc>
          <w:tcPr>
            <w:tcW w:w="535" w:type="pct"/>
            <w:shd w:val="clear" w:color="auto" w:fill="auto"/>
            <w:vAlign w:val="center"/>
          </w:tcPr>
          <w:p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STRUTTURA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APPARTENENZA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MISSIONE E AREE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RESPONSABILITA’</w:t>
            </w:r>
          </w:p>
        </w:tc>
        <w:tc>
          <w:tcPr>
            <w:tcW w:w="2227" w:type="pct"/>
            <w:shd w:val="clear" w:color="auto" w:fill="auto"/>
            <w:vAlign w:val="center"/>
          </w:tcPr>
          <w:p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 ATTIVITA’</w:t>
            </w:r>
          </w:p>
        </w:tc>
      </w:tr>
      <w:tr w:rsidR="00815D93" w:rsidTr="004A2305">
        <w:trPr>
          <w:jc w:val="center"/>
        </w:trPr>
        <w:tc>
          <w:tcPr>
            <w:tcW w:w="535" w:type="pct"/>
            <w:shd w:val="clear" w:color="auto" w:fill="auto"/>
          </w:tcPr>
          <w:p w:rsidR="00815D93" w:rsidRDefault="00815D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15D93" w:rsidRDefault="005259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Direzione Infermieristica e Tecnica</w:t>
            </w:r>
          </w:p>
        </w:tc>
        <w:tc>
          <w:tcPr>
            <w:tcW w:w="730" w:type="pct"/>
            <w:shd w:val="clear" w:color="auto" w:fill="auto"/>
          </w:tcPr>
          <w:p w:rsidR="00815D93" w:rsidRDefault="00815D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15D93" w:rsidRDefault="005259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Sanitario:</w:t>
            </w:r>
          </w:p>
          <w:p w:rsidR="00815D93" w:rsidRDefault="005259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Infermiere </w:t>
            </w:r>
          </w:p>
          <w:p w:rsidR="00815D93" w:rsidRDefault="005259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Tecnico della riabilitazione psichiatrica </w:t>
            </w:r>
          </w:p>
          <w:p w:rsidR="00815D93" w:rsidRDefault="005259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Educatore</w:t>
            </w:r>
          </w:p>
          <w:p w:rsidR="00815D93" w:rsidRDefault="005259FB">
            <w:pPr>
              <w:spacing w:after="0" w:line="240" w:lineRule="auto"/>
              <w:rPr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>- Fisioterapista</w:t>
            </w:r>
          </w:p>
        </w:tc>
        <w:tc>
          <w:tcPr>
            <w:tcW w:w="1508" w:type="pct"/>
            <w:shd w:val="clear" w:color="auto" w:fill="auto"/>
          </w:tcPr>
          <w:p w:rsidR="00815D93" w:rsidRDefault="00815D93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:rsidR="00815D93" w:rsidRDefault="005259FB" w:rsidP="005259FB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A"/>
                <w:sz w:val="16"/>
                <w:szCs w:val="16"/>
              </w:rPr>
              <w:t>Missione:</w:t>
            </w:r>
          </w:p>
          <w:p w:rsidR="004A2305" w:rsidRDefault="004A2305" w:rsidP="005259FB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:rsidR="008E2442" w:rsidRPr="008E2442" w:rsidRDefault="008E2442" w:rsidP="008E2442">
            <w:pPr>
              <w:numPr>
                <w:ilvl w:val="0"/>
                <w:numId w:val="5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Favorire l’integrazione dei percorsi clinici e assistenziali che prevedano un ruolo attivo di UONPIA e SPT, attraverso un continuo confronto col Responsabile DIT per il DAISMDP; </w:t>
            </w:r>
          </w:p>
          <w:p w:rsidR="008E2442" w:rsidRPr="008E2442" w:rsidRDefault="008E2442" w:rsidP="008E2442">
            <w:pPr>
              <w:numPr>
                <w:ilvl w:val="0"/>
                <w:numId w:val="5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>Favorire – in condivisione con il Responsabile DIT DAISMDP - i processi di gestione delle risorse umane in linea con le politiche della DIT Aziendale e facendo riferimento alla DIT del Distretto Sud Est;</w:t>
            </w:r>
          </w:p>
          <w:p w:rsidR="008E2442" w:rsidRPr="008E2442" w:rsidRDefault="008E2442" w:rsidP="008E2442">
            <w:pPr>
              <w:numPr>
                <w:ilvl w:val="0"/>
                <w:numId w:val="5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In linea con le strategie del DAISMDP, concorrere in maniera funzionale alla implementazione  dei  trattamenti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Evidence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Based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 orientati al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Recovery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>;</w:t>
            </w:r>
          </w:p>
          <w:p w:rsidR="008E2442" w:rsidRPr="002D08C6" w:rsidRDefault="008E2442" w:rsidP="008E2442">
            <w:pPr>
              <w:numPr>
                <w:ilvl w:val="0"/>
                <w:numId w:val="5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>Attivarsi in maniera sempre energica per la “crescita delle professioni” e per il rafforzamento della cultura della formazione continua che nel DAISMDP deve rappresentare un punto di prioritaria importanza per ogni professionista, attraverso la proposta/costruzione di percorsi formativi relativi a tutte le figure professionali assegnate con un approccio che deve essere proattivo e sempre propositivo.</w:t>
            </w:r>
          </w:p>
          <w:p w:rsidR="004A2305" w:rsidRPr="004A2305" w:rsidRDefault="004A2305" w:rsidP="008E2442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15D93" w:rsidRDefault="00815D93" w:rsidP="005259FB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:rsidR="00815D93" w:rsidRDefault="005259FB" w:rsidP="005259FB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A"/>
                <w:sz w:val="16"/>
                <w:szCs w:val="16"/>
              </w:rPr>
              <w:t>Aree di responsabilità:</w:t>
            </w:r>
          </w:p>
          <w:p w:rsidR="00815D93" w:rsidRDefault="00815D93" w:rsidP="005259FB">
            <w:pPr>
              <w:spacing w:after="0" w:line="240" w:lineRule="auto"/>
              <w:rPr>
                <w:sz w:val="16"/>
                <w:szCs w:val="16"/>
              </w:rPr>
            </w:pPr>
          </w:p>
          <w:p w:rsidR="008E2442" w:rsidRPr="008E2442" w:rsidRDefault="008E2442" w:rsidP="008E244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Collabora con la Dirigenza Aziendale e Distrettuale Infermieristica e Tecnica per assicurare il mantenimento dei livelli assistenziali e riabilitativi secondo le recenti Linee Guida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Evidence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Based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>, le norme contrattuali e gli accordi aziendali.</w:t>
            </w:r>
          </w:p>
          <w:p w:rsidR="008E2442" w:rsidRPr="008E2442" w:rsidRDefault="008E2442" w:rsidP="008E244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>Collabora a favorire e stimolare percorsi organizzativi innovativi e di integrazione multi- professionale.</w:t>
            </w:r>
          </w:p>
          <w:p w:rsidR="008E2442" w:rsidRPr="008E2442" w:rsidRDefault="008E2442" w:rsidP="008E244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>Gestisce i percorsi di valutazione/valorizzazione del personale assegnato.</w:t>
            </w:r>
          </w:p>
          <w:p w:rsidR="008E2442" w:rsidRPr="008E2442" w:rsidRDefault="008E2442" w:rsidP="008E244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>Collabora a definire il bisogno formativo e tiene il monitoraggio dei percorsi formativi del personale Area Comparto assegnato.</w:t>
            </w:r>
          </w:p>
          <w:p w:rsidR="008E2442" w:rsidRPr="008E2442" w:rsidRDefault="008E2442" w:rsidP="008E244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Collabora con le figure professionali afferenti agli SPT, ai SERD, alle UONPIA aziendali ed eventualmente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extra-aziendali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; con le Agenzie esterne e tutti i soggetti attivi sui territori coinvolti nella gestione di casi complessi e multidimensionali che necessitano di un intervento multidisciplinare e integrato secondo i principi EB </w:t>
            </w:r>
            <w:proofErr w:type="spellStart"/>
            <w:r w:rsidRPr="008E2442">
              <w:rPr>
                <w:rFonts w:ascii="Arial" w:hAnsi="Arial" w:cs="Arial"/>
                <w:iCs/>
                <w:sz w:val="16"/>
                <w:szCs w:val="16"/>
              </w:rPr>
              <w:t>Recovery</w:t>
            </w:r>
            <w:proofErr w:type="spellEnd"/>
            <w:r w:rsidRPr="008E2442">
              <w:rPr>
                <w:rFonts w:ascii="Arial" w:hAnsi="Arial" w:cs="Arial"/>
                <w:iCs/>
                <w:sz w:val="16"/>
                <w:szCs w:val="16"/>
              </w:rPr>
              <w:t xml:space="preserve"> orientati. </w:t>
            </w:r>
          </w:p>
          <w:p w:rsidR="008E2442" w:rsidRPr="008E2442" w:rsidRDefault="008E2442" w:rsidP="008E244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  <w:tab w:val="left" w:pos="4210"/>
                <w:tab w:val="left" w:pos="9430"/>
              </w:tabs>
              <w:spacing w:after="0" w:line="240" w:lineRule="auto"/>
              <w:ind w:left="300" w:hanging="283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lastRenderedPageBreak/>
              <w:t xml:space="preserve">Collabora 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con il Direttore di Unità Operativa, il Responsabile di Modulo, i Responsabili/Dirigenti DIT nella ricerca e sperimentazione di nuovi modelli organizzativi.</w:t>
            </w:r>
          </w:p>
          <w:p w:rsidR="00815D93" w:rsidRDefault="00815D93" w:rsidP="008E2442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27" w:type="pct"/>
            <w:shd w:val="clear" w:color="auto" w:fill="auto"/>
          </w:tcPr>
          <w:p w:rsidR="00815D93" w:rsidRPr="004A2305" w:rsidRDefault="00815D93" w:rsidP="004A2305">
            <w:pPr>
              <w:pStyle w:val="Paragrafoelenco"/>
              <w:ind w:left="318"/>
              <w:contextualSpacing/>
              <w:jc w:val="both"/>
              <w:rPr>
                <w:sz w:val="16"/>
                <w:szCs w:val="16"/>
              </w:rPr>
            </w:pPr>
            <w:bookmarkStart w:id="1" w:name="__DdeLink__960_396438047"/>
            <w:bookmarkEnd w:id="1"/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Collabora con il Dirigente DIT del Distretto Sud Est e con il responsabile Assistenziale DAISM-DP nel gestire le risorse e garantire il processo clinico assistenziale favorendo in maniera decisa la messa in atto di percorsi sempre rispondenti alle politiche dipartimentali volte a favorire i trattamenti </w:t>
            </w:r>
            <w:proofErr w:type="spellStart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Evidence</w:t>
            </w:r>
            <w:proofErr w:type="spellEnd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Based</w:t>
            </w:r>
            <w:proofErr w:type="spellEnd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orientamento al </w:t>
            </w:r>
            <w:proofErr w:type="spellStart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Recovery</w:t>
            </w:r>
            <w:proofErr w:type="spellEnd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Favorisce costantemente l’integrazione di percorsi </w:t>
            </w:r>
            <w:proofErr w:type="spellStart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clinico-assistenziali</w:t>
            </w:r>
            <w:proofErr w:type="spellEnd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 che prevedano un approccio multidimensionale e multidisciplinare con l’intervento contestuale di più attori anche afferenti a diverse agenzie del territorio (pubbliche, della cooperazione o del privato-sociale);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Favorisce il coinvolgimento delle famiglie nei percorsi di cura e mette in campo iniziative sul territorio volte a contrastare lo stigma ancora presente nei confronti della malattia mentale: che significa anche cercare il continuo rafforzamento della rete composta dai soggetti datoriali (imprese, artigiani ecc) che ad oggi sostengono i progetti del DAISMDP  in materia di inserimenti lavorativi e contrasto all’esclusione sociale attraverso il lavoro reperito in forma protetta/agevolata o, meglio, a libero mercato (per esempio, con i programmi IPS);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Favorisce il rafforzamento del PDTA che fa capo a UONPIA e Medicina Specialistica;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Codifica e struttura percorsi sinergici con il coinvolgimento sempre simultaneo di UONPIA ed SPT per la gestione di situazioni complesse relative a giovani utenti in carico formalmente alla Neuropsichiatria ma che si apprestano ad entrare nella fase adulta della vita;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Si adopera con decisione, in ogni momento, per favorire/rafforzare la piena collaborazione tra SPT e UONPIA;</w:t>
            </w:r>
          </w:p>
          <w:p w:rsidR="008E2442" w:rsidRPr="008E2442" w:rsidRDefault="008E2442" w:rsidP="008E2442">
            <w:pPr>
              <w:numPr>
                <w:ilvl w:val="0"/>
                <w:numId w:val="7"/>
              </w:numPr>
              <w:tabs>
                <w:tab w:val="clear" w:pos="720"/>
                <w:tab w:val="num" w:pos="321"/>
                <w:tab w:val="left" w:pos="4210"/>
                <w:tab w:val="left" w:pos="9430"/>
              </w:tabs>
              <w:spacing w:after="0" w:line="240" w:lineRule="auto"/>
              <w:ind w:left="321" w:hanging="284"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sz w:val="16"/>
                <w:szCs w:val="16"/>
              </w:rPr>
              <w:t>Organizza i piani di lavoro del personale e favorisce i processi assistenziali, riabilitativi favorendo le collaborazioni ed integrazioni con diversi punti operativi del DAI SM DP.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Collabora a promuovere la ricerca e la sperimentazione di modelli organizzativi innovativi 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Collabora con il Direttore di Unità Operativa, il Responsabile di Modulo e gli organi di competenza alla realizzazione dei percorsi di accreditamento.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sz w:val="16"/>
                <w:szCs w:val="16"/>
              </w:rPr>
              <w:t xml:space="preserve">Collabora 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con il Direttore di Unità Operativa, il Responsabile di Modulo</w:t>
            </w:r>
            <w:r w:rsidRPr="008E2442">
              <w:rPr>
                <w:rFonts w:ascii="Arial" w:hAnsi="Arial" w:cs="Arial"/>
                <w:sz w:val="16"/>
                <w:szCs w:val="16"/>
              </w:rPr>
              <w:t xml:space="preserve"> a g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arantire il governo </w:t>
            </w:r>
            <w:proofErr w:type="spellStart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clinico-assistenziale</w:t>
            </w:r>
            <w:proofErr w:type="spellEnd"/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Collabora con il Direttore di Unità Operativa, il Responsabile di Modulo all’applicazione e al rispetto delle norme comportamentali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Collabora 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con il Direttore di Unità Operativa, il Responsabile di Modulo</w:t>
            </w:r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nell’applicazione delle norme contrattuali.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Collabora 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con il Direttore di Unità Operativa, il Responsabile di Modulo nella gestione delle risorse tecniche, elettromedicali, strutturali, di farmacia e di consumo secondo gli obiettivi aziendali e dipartimentali.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bookmarkStart w:id="2" w:name="_Hlk462640921"/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Collabora 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con il Direttore di Unità Operativa, il Responsabile di Modulo</w:t>
            </w:r>
            <w:bookmarkEnd w:id="2"/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 xml:space="preserve"> e il Servizio di Prevenzione e Protezione</w:t>
            </w:r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nell’applicazione delle misure di sicurezza per i professionisti, i pazienti, i familiari.</w:t>
            </w:r>
          </w:p>
          <w:p w:rsidR="008E2442" w:rsidRPr="008E2442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iCs/>
                <w:color w:val="000000"/>
                <w:sz w:val="16"/>
                <w:szCs w:val="16"/>
              </w:rPr>
              <w:lastRenderedPageBreak/>
              <w:t xml:space="preserve">Collabora </w:t>
            </w: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con il Direttore di Unità Operativa, il Responsabile di Modulo nella applicazione dei modelli aziendali di Gestione del Rischio Clinico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4A2305" w:rsidRPr="00D278C4" w:rsidRDefault="008E2442" w:rsidP="008E2442">
            <w:pPr>
              <w:pStyle w:val="Paragrafoelenco"/>
              <w:numPr>
                <w:ilvl w:val="0"/>
                <w:numId w:val="7"/>
              </w:numPr>
              <w:tabs>
                <w:tab w:val="clear" w:pos="720"/>
                <w:tab w:val="num" w:pos="321"/>
              </w:tabs>
              <w:ind w:left="321" w:hanging="284"/>
              <w:contextualSpacing/>
              <w:jc w:val="both"/>
              <w:rPr>
                <w:sz w:val="16"/>
                <w:szCs w:val="16"/>
              </w:rPr>
            </w:pPr>
            <w:r w:rsidRPr="008E2442">
              <w:rPr>
                <w:rFonts w:ascii="Arial" w:hAnsi="Arial" w:cs="Arial"/>
                <w:color w:val="000000"/>
                <w:sz w:val="16"/>
                <w:szCs w:val="16"/>
              </w:rPr>
              <w:t>Organizza e tiene il monitoraggio dei tirocini formativi degli studenti dei Corsi di Laurea Triennali -Infermieristica – Tecnico della Riabilitazione Psichiatrica - Master e Specialistica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p w:rsidR="00815D93" w:rsidRDefault="00815D93"/>
    <w:sectPr w:rsidR="00815D93" w:rsidSect="00815D93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93" w:rsidRDefault="00815D93" w:rsidP="00815D93">
      <w:pPr>
        <w:spacing w:after="0" w:line="240" w:lineRule="auto"/>
      </w:pPr>
      <w:r>
        <w:separator/>
      </w:r>
    </w:p>
  </w:endnote>
  <w:endnote w:type="continuationSeparator" w:id="0">
    <w:p w:rsidR="00815D93" w:rsidRDefault="00815D93" w:rsidP="0081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93" w:rsidRDefault="00815D93" w:rsidP="00815D93">
      <w:pPr>
        <w:spacing w:after="0" w:line="240" w:lineRule="auto"/>
      </w:pPr>
      <w:r>
        <w:separator/>
      </w:r>
    </w:p>
  </w:footnote>
  <w:footnote w:type="continuationSeparator" w:id="0">
    <w:p w:rsidR="00815D93" w:rsidRDefault="00815D93" w:rsidP="0081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93" w:rsidRDefault="005259FB">
    <w:pPr>
      <w:pStyle w:val="Header"/>
      <w:jc w:val="center"/>
    </w:pPr>
    <w:r>
      <w:rPr>
        <w:rFonts w:ascii="Arial" w:hAnsi="Arial" w:cs="Arial"/>
        <w:sz w:val="16"/>
        <w:szCs w:val="16"/>
      </w:rPr>
      <w:t>ALLEGATO 1</w:t>
    </w:r>
  </w:p>
  <w:p w:rsidR="00815D93" w:rsidRDefault="005259FB">
    <w:pPr>
      <w:pStyle w:val="Header"/>
      <w:jc w:val="center"/>
    </w:pPr>
    <w:r>
      <w:rPr>
        <w:rFonts w:ascii="Arial" w:hAnsi="Arial" w:cs="Arial"/>
        <w:b/>
        <w:sz w:val="16"/>
        <w:szCs w:val="16"/>
      </w:rPr>
      <w:t xml:space="preserve">MISSION E AREE </w:t>
    </w:r>
    <w:proofErr w:type="spellStart"/>
    <w:r>
      <w:rPr>
        <w:rFonts w:ascii="Arial" w:hAnsi="Arial" w:cs="Arial"/>
        <w:b/>
        <w:sz w:val="16"/>
        <w:szCs w:val="16"/>
      </w:rPr>
      <w:t>DI</w:t>
    </w:r>
    <w:proofErr w:type="spellEnd"/>
    <w:r>
      <w:rPr>
        <w:rFonts w:ascii="Arial" w:hAnsi="Arial" w:cs="Arial"/>
        <w:b/>
        <w:sz w:val="16"/>
        <w:szCs w:val="16"/>
      </w:rPr>
      <w:t xml:space="preserve"> RESPONSABILITA’ DEGLI INCARICHI </w:t>
    </w:r>
    <w:proofErr w:type="spellStart"/>
    <w:r>
      <w:rPr>
        <w:rFonts w:ascii="Arial" w:hAnsi="Arial" w:cs="Arial"/>
        <w:b/>
        <w:sz w:val="16"/>
        <w:szCs w:val="16"/>
      </w:rPr>
      <w:t>DI</w:t>
    </w:r>
    <w:proofErr w:type="spellEnd"/>
    <w:r>
      <w:rPr>
        <w:rFonts w:ascii="Arial" w:hAnsi="Arial" w:cs="Arial"/>
        <w:b/>
        <w:sz w:val="16"/>
        <w:szCs w:val="16"/>
      </w:rPr>
      <w:t xml:space="preserve"> FUNZIONE AFFERENTI ALLA DIREZIONE INFERMIERISTICA E TECNICA AZIENDA USL </w:t>
    </w:r>
    <w:proofErr w:type="spellStart"/>
    <w:r>
      <w:rPr>
        <w:rFonts w:ascii="Arial" w:hAnsi="Arial" w:cs="Arial"/>
        <w:b/>
        <w:sz w:val="16"/>
        <w:szCs w:val="16"/>
      </w:rPr>
      <w:t>DI</w:t>
    </w:r>
    <w:proofErr w:type="spellEnd"/>
    <w:r>
      <w:rPr>
        <w:rFonts w:ascii="Arial" w:hAnsi="Arial" w:cs="Arial"/>
        <w:b/>
        <w:sz w:val="16"/>
        <w:szCs w:val="16"/>
      </w:rPr>
      <w:t xml:space="preserve"> FERRARA </w:t>
    </w:r>
  </w:p>
  <w:p w:rsidR="00815D93" w:rsidRDefault="00815D93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A22"/>
    <w:multiLevelType w:val="multilevel"/>
    <w:tmpl w:val="7BF863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195E63D4"/>
    <w:multiLevelType w:val="multilevel"/>
    <w:tmpl w:val="356E37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38072DBE"/>
    <w:multiLevelType w:val="multilevel"/>
    <w:tmpl w:val="0BF618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3AD1FC5"/>
    <w:multiLevelType w:val="multilevel"/>
    <w:tmpl w:val="07C449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7392388"/>
    <w:multiLevelType w:val="multilevel"/>
    <w:tmpl w:val="A66857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78900FC8"/>
    <w:multiLevelType w:val="multilevel"/>
    <w:tmpl w:val="E42862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>
    <w:nsid w:val="7EEE4CDB"/>
    <w:multiLevelType w:val="multilevel"/>
    <w:tmpl w:val="67442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D93"/>
    <w:rsid w:val="00173F09"/>
    <w:rsid w:val="004A2305"/>
    <w:rsid w:val="005259FB"/>
    <w:rsid w:val="0075549E"/>
    <w:rsid w:val="00815D93"/>
    <w:rsid w:val="0088073F"/>
    <w:rsid w:val="0088470F"/>
    <w:rsid w:val="008E2442"/>
    <w:rsid w:val="00D278C4"/>
    <w:rsid w:val="00D9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Header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Footer"/>
    <w:uiPriority w:val="99"/>
    <w:semiHidden/>
    <w:qFormat/>
    <w:rsid w:val="0027027A"/>
    <w:rPr>
      <w:sz w:val="22"/>
    </w:rPr>
  </w:style>
  <w:style w:type="paragraph" w:styleId="Titolo">
    <w:name w:val="Title"/>
    <w:basedOn w:val="Normale"/>
    <w:next w:val="Corpodeltesto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A143C"/>
    <w:pPr>
      <w:spacing w:after="140"/>
    </w:pPr>
  </w:style>
  <w:style w:type="paragraph" w:styleId="Elenco">
    <w:name w:val="List"/>
    <w:basedOn w:val="Corpodeltesto"/>
    <w:rsid w:val="00BA143C"/>
    <w:rPr>
      <w:rFonts w:cs="Arial"/>
    </w:rPr>
  </w:style>
  <w:style w:type="paragraph" w:customStyle="1" w:styleId="Caption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Header">
    <w:name w:val="Header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DB0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E1298-FA6F-4306-A9D1-16CB27E4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sara.fiocchi</cp:lastModifiedBy>
  <cp:revision>4</cp:revision>
  <dcterms:created xsi:type="dcterms:W3CDTF">2021-08-18T10:46:00Z</dcterms:created>
  <dcterms:modified xsi:type="dcterms:W3CDTF">2021-08-25T13:11:00Z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