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15839" w:type="dxa"/>
        <w:jc w:val="center"/>
        <w:tblLook w:val="04A0" w:firstRow="1" w:lastRow="0" w:firstColumn="1" w:lastColumn="0" w:noHBand="0" w:noVBand="1"/>
      </w:tblPr>
      <w:tblGrid>
        <w:gridCol w:w="1686"/>
        <w:gridCol w:w="1586"/>
        <w:gridCol w:w="6266"/>
        <w:gridCol w:w="6301"/>
      </w:tblGrid>
      <w:tr w:rsidR="00BA6729" w:rsidTr="00916CAE">
        <w:trPr>
          <w:trHeight w:val="416"/>
          <w:jc w:val="center"/>
        </w:trPr>
        <w:tc>
          <w:tcPr>
            <w:tcW w:w="15839" w:type="dxa"/>
            <w:gridSpan w:val="4"/>
            <w:shd w:val="clear" w:color="auto" w:fill="auto"/>
            <w:vAlign w:val="center"/>
          </w:tcPr>
          <w:p w:rsidR="000E1013" w:rsidRPr="000E1013" w:rsidRDefault="005533CB" w:rsidP="000E1013">
            <w:pPr>
              <w:spacing w:after="0" w:line="240" w:lineRule="auto"/>
              <w:rPr>
                <w:rFonts w:ascii="Arial" w:hAnsi="Arial" w:cs="Arial"/>
                <w:sz w:val="18"/>
                <w:szCs w:val="28"/>
              </w:rPr>
            </w:pPr>
            <w:r>
              <w:rPr>
                <w:rFonts w:ascii="Arial" w:hAnsi="Arial" w:cs="Arial"/>
                <w:b/>
                <w:sz w:val="18"/>
                <w:szCs w:val="18"/>
              </w:rPr>
              <w:t xml:space="preserve">DENOMINAZIONE INCARICO DI FUNZIONE: </w:t>
            </w:r>
            <w:r>
              <w:rPr>
                <w:rFonts w:ascii="Arial" w:hAnsi="Arial" w:cs="Arial"/>
                <w:sz w:val="18"/>
                <w:szCs w:val="28"/>
              </w:rPr>
              <w:t xml:space="preserve">Coordinamento </w:t>
            </w:r>
            <w:proofErr w:type="spellStart"/>
            <w:r>
              <w:rPr>
                <w:rFonts w:ascii="Arial" w:hAnsi="Arial" w:cs="Arial"/>
                <w:sz w:val="18"/>
                <w:szCs w:val="28"/>
              </w:rPr>
              <w:t>O</w:t>
            </w:r>
            <w:r w:rsidR="000E1013">
              <w:rPr>
                <w:rFonts w:ascii="Arial" w:hAnsi="Arial" w:cs="Arial"/>
                <w:sz w:val="18"/>
                <w:szCs w:val="28"/>
              </w:rPr>
              <w:t>s.Co</w:t>
            </w:r>
            <w:proofErr w:type="spellEnd"/>
            <w:r w:rsidR="000E1013">
              <w:rPr>
                <w:rFonts w:ascii="Arial" w:hAnsi="Arial" w:cs="Arial"/>
                <w:sz w:val="18"/>
                <w:szCs w:val="28"/>
              </w:rPr>
              <w:t>.</w:t>
            </w:r>
            <w:r>
              <w:rPr>
                <w:rFonts w:ascii="Arial" w:hAnsi="Arial" w:cs="Arial"/>
                <w:sz w:val="18"/>
                <w:szCs w:val="28"/>
              </w:rPr>
              <w:t xml:space="preserve">  </w:t>
            </w:r>
            <w:r w:rsidR="000E1013">
              <w:rPr>
                <w:rFonts w:ascii="Arial" w:hAnsi="Arial" w:cs="Arial"/>
                <w:sz w:val="18"/>
                <w:szCs w:val="28"/>
              </w:rPr>
              <w:t>–</w:t>
            </w:r>
            <w:r>
              <w:rPr>
                <w:rFonts w:ascii="Arial" w:hAnsi="Arial" w:cs="Arial"/>
                <w:sz w:val="18"/>
                <w:szCs w:val="28"/>
              </w:rPr>
              <w:t xml:space="preserve"> </w:t>
            </w:r>
            <w:r w:rsidR="000E1013">
              <w:rPr>
                <w:rFonts w:ascii="Arial" w:hAnsi="Arial" w:cs="Arial"/>
                <w:sz w:val="18"/>
                <w:szCs w:val="28"/>
              </w:rPr>
              <w:t xml:space="preserve">Ospedale di Comunità di </w:t>
            </w:r>
            <w:r w:rsidR="002246B1">
              <w:rPr>
                <w:rFonts w:ascii="Arial" w:hAnsi="Arial" w:cs="Arial"/>
                <w:sz w:val="18"/>
                <w:szCs w:val="28"/>
              </w:rPr>
              <w:t>Copparo</w:t>
            </w:r>
            <w:r>
              <w:rPr>
                <w:rFonts w:ascii="Arial" w:hAnsi="Arial" w:cs="Arial"/>
                <w:bCs/>
                <w:sz w:val="18"/>
                <w:szCs w:val="18"/>
              </w:rPr>
              <w:t xml:space="preserve"> – Fascia 3: valore economico € 3</w:t>
            </w:r>
            <w:r w:rsidR="000E1013">
              <w:rPr>
                <w:rFonts w:ascii="Arial" w:hAnsi="Arial" w:cs="Arial"/>
                <w:bCs/>
                <w:sz w:val="18"/>
                <w:szCs w:val="18"/>
              </w:rPr>
              <w:t>.</w:t>
            </w:r>
            <w:r>
              <w:rPr>
                <w:rFonts w:ascii="Arial" w:hAnsi="Arial" w:cs="Arial"/>
                <w:bCs/>
                <w:sz w:val="18"/>
                <w:szCs w:val="18"/>
              </w:rPr>
              <w:t>300</w:t>
            </w:r>
            <w:r w:rsidR="00C85BBC">
              <w:rPr>
                <w:rFonts w:ascii="Arial" w:hAnsi="Arial" w:cs="Arial"/>
                <w:bCs/>
                <w:sz w:val="18"/>
                <w:szCs w:val="18"/>
              </w:rPr>
              <w:t>,00</w:t>
            </w:r>
          </w:p>
        </w:tc>
      </w:tr>
      <w:tr w:rsidR="00BA6729" w:rsidTr="00916CAE">
        <w:trPr>
          <w:trHeight w:val="383"/>
          <w:jc w:val="center"/>
        </w:trPr>
        <w:tc>
          <w:tcPr>
            <w:tcW w:w="1686" w:type="dxa"/>
            <w:shd w:val="clear" w:color="auto" w:fill="auto"/>
            <w:vAlign w:val="center"/>
          </w:tcPr>
          <w:p w:rsidR="00BA6729" w:rsidRDefault="005533CB" w:rsidP="000E1013">
            <w:pPr>
              <w:spacing w:after="0" w:line="240" w:lineRule="auto"/>
              <w:jc w:val="center"/>
              <w:rPr>
                <w:rFonts w:ascii="Arial" w:hAnsi="Arial" w:cs="Arial"/>
                <w:b/>
                <w:sz w:val="16"/>
                <w:szCs w:val="16"/>
              </w:rPr>
            </w:pPr>
            <w:r>
              <w:rPr>
                <w:rFonts w:ascii="Arial" w:hAnsi="Arial" w:cs="Arial"/>
                <w:b/>
                <w:sz w:val="16"/>
                <w:szCs w:val="16"/>
              </w:rPr>
              <w:t>STRUTTURA DI APPARTENENZA</w:t>
            </w:r>
          </w:p>
        </w:tc>
        <w:tc>
          <w:tcPr>
            <w:tcW w:w="1586" w:type="dxa"/>
            <w:shd w:val="clear" w:color="auto" w:fill="auto"/>
            <w:vAlign w:val="center"/>
          </w:tcPr>
          <w:p w:rsidR="00BA6729" w:rsidRDefault="005533CB" w:rsidP="000E1013">
            <w:pPr>
              <w:spacing w:after="0" w:line="240" w:lineRule="auto"/>
              <w:jc w:val="center"/>
              <w:rPr>
                <w:rFonts w:ascii="Arial" w:hAnsi="Arial" w:cs="Arial"/>
                <w:b/>
                <w:sz w:val="16"/>
                <w:szCs w:val="16"/>
              </w:rPr>
            </w:pPr>
            <w:r>
              <w:rPr>
                <w:rFonts w:ascii="Arial" w:hAnsi="Arial" w:cs="Arial"/>
                <w:b/>
                <w:sz w:val="16"/>
                <w:szCs w:val="16"/>
              </w:rPr>
              <w:t>RUOLO/PROFILO PROFESSIONALE</w:t>
            </w:r>
          </w:p>
        </w:tc>
        <w:tc>
          <w:tcPr>
            <w:tcW w:w="6266" w:type="dxa"/>
            <w:shd w:val="clear" w:color="auto" w:fill="auto"/>
            <w:vAlign w:val="center"/>
          </w:tcPr>
          <w:p w:rsidR="00BA6729" w:rsidRDefault="005533CB" w:rsidP="000E1013">
            <w:pPr>
              <w:spacing w:after="0" w:line="240" w:lineRule="auto"/>
              <w:jc w:val="center"/>
              <w:rPr>
                <w:rFonts w:ascii="Arial" w:hAnsi="Arial" w:cs="Arial"/>
                <w:b/>
                <w:sz w:val="16"/>
                <w:szCs w:val="16"/>
              </w:rPr>
            </w:pPr>
            <w:r>
              <w:rPr>
                <w:rFonts w:ascii="Arial" w:hAnsi="Arial" w:cs="Arial"/>
                <w:b/>
                <w:sz w:val="16"/>
                <w:szCs w:val="16"/>
              </w:rPr>
              <w:t>MISSIONE E AREE DI RESPONSABILITA’</w:t>
            </w:r>
          </w:p>
        </w:tc>
        <w:tc>
          <w:tcPr>
            <w:tcW w:w="6301" w:type="dxa"/>
            <w:shd w:val="clear" w:color="auto" w:fill="auto"/>
            <w:vAlign w:val="center"/>
          </w:tcPr>
          <w:p w:rsidR="00BA6729" w:rsidRDefault="005533CB" w:rsidP="000E1013">
            <w:pPr>
              <w:spacing w:after="0" w:line="240" w:lineRule="auto"/>
              <w:jc w:val="center"/>
              <w:rPr>
                <w:rFonts w:ascii="Arial" w:hAnsi="Arial" w:cs="Arial"/>
                <w:b/>
                <w:sz w:val="16"/>
                <w:szCs w:val="16"/>
              </w:rPr>
            </w:pPr>
            <w:r>
              <w:rPr>
                <w:rFonts w:ascii="Arial" w:hAnsi="Arial" w:cs="Arial"/>
                <w:b/>
                <w:sz w:val="16"/>
                <w:szCs w:val="16"/>
              </w:rPr>
              <w:t>PRINCIPAL</w:t>
            </w:r>
            <w:r w:rsidR="00C85BBC">
              <w:rPr>
                <w:rFonts w:ascii="Arial" w:hAnsi="Arial" w:cs="Arial"/>
                <w:b/>
                <w:sz w:val="16"/>
                <w:szCs w:val="16"/>
              </w:rPr>
              <w:t>I</w:t>
            </w:r>
            <w:r>
              <w:rPr>
                <w:rFonts w:ascii="Arial" w:hAnsi="Arial" w:cs="Arial"/>
                <w:b/>
                <w:sz w:val="16"/>
                <w:szCs w:val="16"/>
              </w:rPr>
              <w:t xml:space="preserve"> ATTIVITA’</w:t>
            </w:r>
          </w:p>
        </w:tc>
      </w:tr>
      <w:tr w:rsidR="00BA6729" w:rsidTr="00916CAE">
        <w:trPr>
          <w:jc w:val="center"/>
        </w:trPr>
        <w:tc>
          <w:tcPr>
            <w:tcW w:w="1686" w:type="dxa"/>
            <w:shd w:val="clear" w:color="auto" w:fill="auto"/>
          </w:tcPr>
          <w:p w:rsidR="00BA6729" w:rsidRDefault="00BA6729">
            <w:pPr>
              <w:spacing w:after="0" w:line="240" w:lineRule="auto"/>
              <w:rPr>
                <w:rFonts w:ascii="Arial" w:hAnsi="Arial" w:cs="Arial"/>
                <w:sz w:val="16"/>
                <w:szCs w:val="16"/>
              </w:rPr>
            </w:pPr>
          </w:p>
          <w:p w:rsidR="00BA6729" w:rsidRDefault="005533CB">
            <w:pPr>
              <w:spacing w:after="0" w:line="240" w:lineRule="auto"/>
              <w:rPr>
                <w:rFonts w:ascii="Arial" w:hAnsi="Arial" w:cs="Arial"/>
                <w:iCs/>
                <w:sz w:val="16"/>
                <w:szCs w:val="16"/>
              </w:rPr>
            </w:pPr>
            <w:r>
              <w:rPr>
                <w:rFonts w:ascii="Arial" w:hAnsi="Arial" w:cs="Arial"/>
                <w:sz w:val="16"/>
                <w:szCs w:val="16"/>
              </w:rPr>
              <w:t>Direzione Infermieristica e Tecnica</w:t>
            </w:r>
          </w:p>
        </w:tc>
        <w:tc>
          <w:tcPr>
            <w:tcW w:w="1586" w:type="dxa"/>
            <w:shd w:val="clear" w:color="auto" w:fill="auto"/>
          </w:tcPr>
          <w:p w:rsidR="00BA6729" w:rsidRDefault="00BA6729">
            <w:pPr>
              <w:spacing w:after="0" w:line="240" w:lineRule="auto"/>
              <w:rPr>
                <w:rFonts w:ascii="Arial" w:hAnsi="Arial" w:cs="Arial"/>
                <w:sz w:val="16"/>
                <w:szCs w:val="16"/>
              </w:rPr>
            </w:pPr>
          </w:p>
          <w:p w:rsidR="00BA6729" w:rsidRDefault="005533CB">
            <w:pPr>
              <w:spacing w:after="0" w:line="240" w:lineRule="auto"/>
              <w:rPr>
                <w:rFonts w:ascii="Arial" w:hAnsi="Arial" w:cs="Arial"/>
                <w:sz w:val="16"/>
                <w:szCs w:val="16"/>
              </w:rPr>
            </w:pPr>
            <w:r>
              <w:rPr>
                <w:rFonts w:ascii="Arial" w:hAnsi="Arial" w:cs="Arial"/>
                <w:sz w:val="16"/>
                <w:szCs w:val="16"/>
              </w:rPr>
              <w:t>Sanitario:</w:t>
            </w:r>
          </w:p>
          <w:p w:rsidR="00BA6729" w:rsidRDefault="005533CB">
            <w:pPr>
              <w:spacing w:after="0" w:line="240" w:lineRule="auto"/>
              <w:rPr>
                <w:rFonts w:ascii="Arial" w:hAnsi="Arial" w:cs="Arial"/>
                <w:sz w:val="16"/>
                <w:szCs w:val="16"/>
              </w:rPr>
            </w:pPr>
            <w:r>
              <w:rPr>
                <w:rFonts w:ascii="Arial" w:hAnsi="Arial" w:cs="Arial"/>
                <w:sz w:val="16"/>
                <w:szCs w:val="16"/>
              </w:rPr>
              <w:t>Infermiere</w:t>
            </w:r>
          </w:p>
        </w:tc>
        <w:tc>
          <w:tcPr>
            <w:tcW w:w="6266" w:type="dxa"/>
            <w:shd w:val="clear" w:color="auto" w:fill="auto"/>
          </w:tcPr>
          <w:p w:rsidR="005403F2" w:rsidRDefault="005403F2" w:rsidP="005533CB">
            <w:pPr>
              <w:spacing w:after="0" w:line="20" w:lineRule="atLeast"/>
              <w:rPr>
                <w:rFonts w:ascii="Arial" w:hAnsi="Arial" w:cs="Arial"/>
                <w:iCs/>
                <w:color w:val="00000A"/>
                <w:sz w:val="16"/>
                <w:szCs w:val="16"/>
              </w:rPr>
            </w:pPr>
          </w:p>
          <w:p w:rsidR="00BA6729" w:rsidRDefault="005533CB" w:rsidP="005533CB">
            <w:pPr>
              <w:spacing w:after="0" w:line="20" w:lineRule="atLeast"/>
            </w:pPr>
            <w:r>
              <w:rPr>
                <w:rFonts w:ascii="Arial" w:hAnsi="Arial" w:cs="Arial"/>
                <w:iCs/>
                <w:color w:val="00000A"/>
                <w:sz w:val="16"/>
                <w:szCs w:val="16"/>
              </w:rPr>
              <w:t>Missione:</w:t>
            </w:r>
          </w:p>
          <w:p w:rsidR="00916CAE" w:rsidRPr="00916CAE" w:rsidRDefault="00916CAE" w:rsidP="00916CAE">
            <w:pPr>
              <w:tabs>
                <w:tab w:val="left" w:pos="4210"/>
                <w:tab w:val="left" w:pos="9430"/>
              </w:tabs>
              <w:spacing w:after="0" w:line="20" w:lineRule="atLeast"/>
              <w:jc w:val="both"/>
              <w:rPr>
                <w:rFonts w:ascii="Arial" w:hAnsi="Arial" w:cs="Arial"/>
                <w:iCs/>
                <w:sz w:val="16"/>
                <w:szCs w:val="16"/>
              </w:rPr>
            </w:pPr>
            <w:r w:rsidRPr="00916CAE">
              <w:rPr>
                <w:rFonts w:ascii="Arial" w:hAnsi="Arial" w:cs="Arial"/>
                <w:iCs/>
                <w:sz w:val="16"/>
                <w:szCs w:val="16"/>
              </w:rPr>
              <w:t>L’Ospedale di Comunità si colloca all’interno dello sviluppo di Strutture Intermedie Sanitarie Territoriali, le quali dovranno assicurare a pazienti cronici e/o fragili, che non necessitano di ricoveri ospedalieri, ma di ricoveri temporanei, con assistenza prevalentemente infermieristica, garantendo prestazioni diagnostiche, terapeutiche, mediche e chirurgiche di tipo ambulatoriale, rappresenta un nuovo approccio allo sviluppo della rete dei servizi di assistenza primaria (DGR 284/2013).</w:t>
            </w:r>
          </w:p>
          <w:p w:rsidR="00916CAE" w:rsidRPr="00916CAE" w:rsidRDefault="00916CAE" w:rsidP="00916CAE">
            <w:pPr>
              <w:tabs>
                <w:tab w:val="left" w:pos="4210"/>
                <w:tab w:val="left" w:pos="9430"/>
              </w:tabs>
              <w:spacing w:after="0" w:line="20" w:lineRule="atLeast"/>
              <w:jc w:val="both"/>
              <w:rPr>
                <w:rFonts w:ascii="Arial" w:hAnsi="Arial" w:cs="Arial"/>
                <w:iCs/>
                <w:sz w:val="16"/>
                <w:szCs w:val="16"/>
              </w:rPr>
            </w:pPr>
            <w:r w:rsidRPr="00916CAE">
              <w:rPr>
                <w:rFonts w:ascii="Arial" w:hAnsi="Arial" w:cs="Arial"/>
                <w:b/>
                <w:iCs/>
                <w:sz w:val="16"/>
                <w:szCs w:val="16"/>
              </w:rPr>
              <w:t>Il coordinatore</w:t>
            </w:r>
            <w:r w:rsidRPr="00916CAE">
              <w:rPr>
                <w:rFonts w:ascii="Arial" w:hAnsi="Arial" w:cs="Arial"/>
                <w:iCs/>
                <w:sz w:val="16"/>
                <w:szCs w:val="16"/>
              </w:rPr>
              <w:t xml:space="preserve"> è in “line professionale” al Responsabile Organizzativo della Casa della </w:t>
            </w:r>
            <w:r w:rsidR="00C85BBC">
              <w:rPr>
                <w:rFonts w:ascii="Arial" w:hAnsi="Arial" w:cs="Arial"/>
                <w:iCs/>
                <w:sz w:val="16"/>
                <w:szCs w:val="16"/>
              </w:rPr>
              <w:t>Comunità</w:t>
            </w:r>
            <w:r w:rsidRPr="00916CAE">
              <w:rPr>
                <w:rFonts w:ascii="Arial" w:hAnsi="Arial" w:cs="Arial"/>
                <w:iCs/>
                <w:sz w:val="16"/>
                <w:szCs w:val="16"/>
              </w:rPr>
              <w:t xml:space="preserve"> di </w:t>
            </w:r>
            <w:r w:rsidR="002246B1">
              <w:rPr>
                <w:rFonts w:ascii="Arial" w:hAnsi="Arial" w:cs="Arial"/>
                <w:iCs/>
                <w:sz w:val="16"/>
                <w:szCs w:val="16"/>
              </w:rPr>
              <w:t>Copparo</w:t>
            </w:r>
            <w:r w:rsidRPr="00916CAE">
              <w:rPr>
                <w:rFonts w:ascii="Arial" w:hAnsi="Arial" w:cs="Arial"/>
                <w:iCs/>
                <w:sz w:val="16"/>
                <w:szCs w:val="16"/>
              </w:rPr>
              <w:t xml:space="preserve"> a cui afferisce per livello di individuazione di Struttura con ruolo di autonomia e responsabilità nel governo del personale assistenziale e tecnico di competenza per l’ambito di Responsabilità. Il Coordinatore è componente dello staff della Direzione DIT del Distretto </w:t>
            </w:r>
            <w:r w:rsidR="002246B1">
              <w:rPr>
                <w:rFonts w:ascii="Arial" w:hAnsi="Arial" w:cs="Arial"/>
                <w:iCs/>
                <w:sz w:val="16"/>
                <w:szCs w:val="16"/>
              </w:rPr>
              <w:t>Centro Nord</w:t>
            </w:r>
            <w:r w:rsidRPr="00916CAE">
              <w:rPr>
                <w:rFonts w:ascii="Arial" w:hAnsi="Arial" w:cs="Arial"/>
                <w:iCs/>
                <w:sz w:val="16"/>
                <w:szCs w:val="16"/>
              </w:rPr>
              <w:t>. Garantisce la risposta ai bisogni di assistenza alla persona mediante la responsabilità organizzativa e gestionale di risorse umane e non afferenti al Servizio di competenza per l’ambito ospedaliero.</w:t>
            </w:r>
          </w:p>
          <w:p w:rsidR="00916CAE" w:rsidRPr="00916CAE" w:rsidRDefault="00916CAE" w:rsidP="00916CAE">
            <w:pPr>
              <w:tabs>
                <w:tab w:val="left" w:pos="4210"/>
                <w:tab w:val="left" w:pos="9430"/>
              </w:tabs>
              <w:spacing w:after="0" w:line="20" w:lineRule="atLeast"/>
              <w:jc w:val="both"/>
              <w:rPr>
                <w:rFonts w:ascii="Arial" w:hAnsi="Arial" w:cs="Arial"/>
                <w:iCs/>
                <w:sz w:val="16"/>
                <w:szCs w:val="16"/>
              </w:rPr>
            </w:pPr>
            <w:r w:rsidRPr="00916CAE">
              <w:rPr>
                <w:rFonts w:ascii="Arial" w:hAnsi="Arial" w:cs="Arial"/>
                <w:iCs/>
                <w:sz w:val="16"/>
                <w:szCs w:val="16"/>
              </w:rPr>
              <w:t xml:space="preserve">Il Coordinatore Infermieristico è un professionista capace di gestire attività complesse dal punto di vista manageriale, tecnico e assistenziale con conoscenze del settore clinico assistenziale e delle competenze dell’équipe. </w:t>
            </w:r>
          </w:p>
          <w:p w:rsidR="00916CAE" w:rsidRPr="00916CAE" w:rsidRDefault="00916CAE" w:rsidP="00916CAE">
            <w:pPr>
              <w:tabs>
                <w:tab w:val="left" w:pos="4210"/>
                <w:tab w:val="left" w:pos="9430"/>
              </w:tabs>
              <w:spacing w:after="0" w:line="20" w:lineRule="atLeast"/>
              <w:jc w:val="both"/>
              <w:rPr>
                <w:rFonts w:ascii="Arial" w:hAnsi="Arial" w:cs="Arial"/>
                <w:iCs/>
                <w:sz w:val="16"/>
                <w:szCs w:val="16"/>
              </w:rPr>
            </w:pPr>
            <w:r w:rsidRPr="00916CAE">
              <w:rPr>
                <w:rFonts w:ascii="Arial" w:hAnsi="Arial" w:cs="Arial"/>
                <w:iCs/>
                <w:sz w:val="16"/>
                <w:szCs w:val="16"/>
              </w:rPr>
              <w:t xml:space="preserve">Assicura l’organizzazione dell’assistenza infermieristica, tecnico sanitaria, riabilitativa, di prevenzione collettiva, di assistenza di base ed alberghiera del servizio coerentemente agli indirizzi forniti dalla direzione infermieristica responsabile di struttura garantendo il rispetto delle norme di buona pratica professionale e delle linee guida della disciplina di appartenenza. </w:t>
            </w:r>
          </w:p>
          <w:p w:rsidR="00916CAE" w:rsidRPr="00916CAE" w:rsidRDefault="00916CAE" w:rsidP="00916CAE">
            <w:pPr>
              <w:tabs>
                <w:tab w:val="left" w:pos="4210"/>
                <w:tab w:val="left" w:pos="9430"/>
              </w:tabs>
              <w:spacing w:after="0" w:line="20" w:lineRule="atLeast"/>
              <w:jc w:val="both"/>
              <w:rPr>
                <w:rFonts w:ascii="Arial" w:hAnsi="Arial" w:cs="Arial"/>
                <w:iCs/>
                <w:sz w:val="16"/>
                <w:szCs w:val="16"/>
              </w:rPr>
            </w:pPr>
            <w:r w:rsidRPr="00916CAE">
              <w:rPr>
                <w:rFonts w:ascii="Arial" w:hAnsi="Arial" w:cs="Arial"/>
                <w:iCs/>
                <w:sz w:val="16"/>
                <w:szCs w:val="16"/>
              </w:rPr>
              <w:t>Garantisce inoltre il coordinamento organizzativo delle risorse umane assegnate all’OSCO al fine di coniugare la specificità professionale con il raggiungimento degli obiettivi assistenziali, nel rispetto dell’integrità della persona. Contribuisce allo sviluppo ed alla valorizzazione del personale del Servizio di appartenenza attraverso il costante aggiornamento delle competenze e delle conoscenze tecnico-professionali.</w:t>
            </w:r>
          </w:p>
          <w:p w:rsidR="00BA6729" w:rsidRDefault="00BA6729" w:rsidP="005533CB">
            <w:pPr>
              <w:tabs>
                <w:tab w:val="left" w:pos="4210"/>
                <w:tab w:val="left" w:pos="9430"/>
              </w:tabs>
              <w:spacing w:after="0" w:line="20" w:lineRule="atLeast"/>
              <w:jc w:val="both"/>
              <w:rPr>
                <w:rFonts w:ascii="Arial" w:hAnsi="Arial"/>
                <w:sz w:val="16"/>
                <w:szCs w:val="16"/>
              </w:rPr>
            </w:pPr>
          </w:p>
          <w:p w:rsidR="005403F2" w:rsidRPr="00CD6EE8" w:rsidRDefault="005403F2" w:rsidP="005533CB">
            <w:pPr>
              <w:tabs>
                <w:tab w:val="left" w:pos="4210"/>
                <w:tab w:val="left" w:pos="9430"/>
              </w:tabs>
              <w:spacing w:after="0" w:line="20" w:lineRule="atLeast"/>
              <w:jc w:val="both"/>
              <w:rPr>
                <w:rFonts w:ascii="Arial" w:hAnsi="Arial"/>
                <w:sz w:val="16"/>
                <w:szCs w:val="16"/>
              </w:rPr>
            </w:pPr>
          </w:p>
          <w:p w:rsidR="00BA6729" w:rsidRDefault="005533CB" w:rsidP="005533CB">
            <w:pPr>
              <w:tabs>
                <w:tab w:val="left" w:pos="4210"/>
                <w:tab w:val="left" w:pos="9430"/>
              </w:tabs>
              <w:spacing w:after="0" w:line="20" w:lineRule="atLeast"/>
              <w:jc w:val="both"/>
              <w:rPr>
                <w:rFonts w:ascii="Arial" w:hAnsi="Arial"/>
                <w:sz w:val="16"/>
                <w:szCs w:val="16"/>
              </w:rPr>
            </w:pPr>
            <w:r w:rsidRPr="00CD6EE8">
              <w:rPr>
                <w:rFonts w:ascii="Arial" w:hAnsi="Arial"/>
                <w:sz w:val="16"/>
                <w:szCs w:val="16"/>
              </w:rPr>
              <w:t>Aree di responsabilità:</w:t>
            </w:r>
          </w:p>
          <w:p w:rsidR="005403F2" w:rsidRPr="00CD6EE8" w:rsidRDefault="005403F2" w:rsidP="005533CB">
            <w:pPr>
              <w:tabs>
                <w:tab w:val="left" w:pos="4210"/>
                <w:tab w:val="left" w:pos="9430"/>
              </w:tabs>
              <w:spacing w:after="0" w:line="20" w:lineRule="atLeast"/>
              <w:jc w:val="both"/>
              <w:rPr>
                <w:rFonts w:ascii="Arial" w:hAnsi="Arial"/>
                <w:sz w:val="16"/>
                <w:szCs w:val="16"/>
              </w:rPr>
            </w:pPr>
          </w:p>
          <w:p w:rsidR="00916CAE" w:rsidRPr="00916CAE" w:rsidRDefault="00916CAE" w:rsidP="00916CAE">
            <w:pPr>
              <w:pStyle w:val="Paragrafoelenco"/>
              <w:numPr>
                <w:ilvl w:val="0"/>
                <w:numId w:val="1"/>
              </w:numPr>
              <w:tabs>
                <w:tab w:val="left" w:pos="4210"/>
                <w:tab w:val="left" w:pos="9430"/>
              </w:tabs>
              <w:spacing w:line="20" w:lineRule="atLeast"/>
              <w:ind w:left="231" w:hanging="231"/>
              <w:jc w:val="both"/>
              <w:rPr>
                <w:rFonts w:ascii="Arial" w:hAnsi="Arial"/>
                <w:iCs/>
                <w:sz w:val="16"/>
                <w:szCs w:val="16"/>
              </w:rPr>
            </w:pPr>
            <w:r w:rsidRPr="00916CAE">
              <w:rPr>
                <w:rFonts w:ascii="Arial" w:hAnsi="Arial"/>
                <w:iCs/>
                <w:sz w:val="16"/>
                <w:szCs w:val="16"/>
              </w:rPr>
              <w:t xml:space="preserve">Assicura l’ottimizzazione allocativa delle risorse interne all’OSCO di </w:t>
            </w:r>
            <w:r w:rsidR="002246B1">
              <w:rPr>
                <w:rFonts w:ascii="Arial" w:hAnsi="Arial"/>
                <w:iCs/>
                <w:sz w:val="16"/>
                <w:szCs w:val="16"/>
              </w:rPr>
              <w:t>Copparo</w:t>
            </w:r>
            <w:r w:rsidRPr="00916CAE">
              <w:rPr>
                <w:rFonts w:ascii="Arial" w:hAnsi="Arial"/>
                <w:iCs/>
                <w:sz w:val="16"/>
                <w:szCs w:val="16"/>
              </w:rPr>
              <w:t xml:space="preserve"> ne garantisce il processo di gestione con particolare riferimento agli aspetti di programmazione, selezione, inserimento e valutazione, allocazione, sviluppo professionale, sistema premiante e produttività, in applicazione ai regolamenti aziendali;</w:t>
            </w:r>
          </w:p>
          <w:p w:rsidR="00916CAE" w:rsidRPr="00916CAE" w:rsidRDefault="00916CAE" w:rsidP="00916CAE">
            <w:pPr>
              <w:pStyle w:val="Paragrafoelenco"/>
              <w:numPr>
                <w:ilvl w:val="0"/>
                <w:numId w:val="1"/>
              </w:numPr>
              <w:tabs>
                <w:tab w:val="left" w:pos="4210"/>
                <w:tab w:val="left" w:pos="9430"/>
              </w:tabs>
              <w:spacing w:line="20" w:lineRule="atLeast"/>
              <w:ind w:left="231" w:hanging="231"/>
              <w:jc w:val="both"/>
              <w:rPr>
                <w:rFonts w:ascii="Arial" w:hAnsi="Arial"/>
                <w:iCs/>
                <w:sz w:val="16"/>
                <w:szCs w:val="16"/>
              </w:rPr>
            </w:pPr>
            <w:r w:rsidRPr="00916CAE">
              <w:rPr>
                <w:rFonts w:ascii="Arial" w:hAnsi="Arial"/>
                <w:iCs/>
                <w:sz w:val="16"/>
                <w:szCs w:val="16"/>
              </w:rPr>
              <w:t>Garantisce un impiego appropriato (rispetto alle necessità assistenziali e tecniche nonché al rispetto delle indicazioni normative in materia di idoneità lavorativa e applicazione degli istituti contrattuali), flessibile (rispetto ai progetti dipartimentali, alle esigenze organizzative, alle emergenze e ai volumi di attività) e puntuale delle risorse umane all’interno dell’OSCO, elaborando proposte finalizzate alla razionalizzazione ed ottimizzazione nell’uso delle stesse;</w:t>
            </w:r>
          </w:p>
          <w:p w:rsidR="00916CAE" w:rsidRPr="00916CAE" w:rsidRDefault="00916CAE" w:rsidP="00916CAE">
            <w:pPr>
              <w:pStyle w:val="Paragrafoelenco"/>
              <w:numPr>
                <w:ilvl w:val="0"/>
                <w:numId w:val="1"/>
              </w:numPr>
              <w:tabs>
                <w:tab w:val="left" w:pos="4210"/>
                <w:tab w:val="left" w:pos="9430"/>
              </w:tabs>
              <w:spacing w:line="20" w:lineRule="atLeast"/>
              <w:ind w:left="231" w:hanging="231"/>
              <w:jc w:val="both"/>
              <w:rPr>
                <w:rFonts w:ascii="Arial" w:hAnsi="Arial"/>
                <w:iCs/>
                <w:sz w:val="16"/>
                <w:szCs w:val="16"/>
              </w:rPr>
            </w:pPr>
            <w:r w:rsidRPr="00916CAE">
              <w:rPr>
                <w:rFonts w:ascii="Arial" w:hAnsi="Arial"/>
                <w:iCs/>
                <w:sz w:val="16"/>
                <w:szCs w:val="16"/>
              </w:rPr>
              <w:t>Garantisce la continuità organizzativa e la definizione delle azioni operative estemporanee necessarie al funzionamento delle linee produttive per quanto di afferenza alla DIT Ambito distrettuale (es. garanzia dei livelli assistenziali) sia in orario di servizio che in pronta disponibilità;</w:t>
            </w:r>
          </w:p>
          <w:p w:rsidR="00916CAE" w:rsidRPr="00916CAE" w:rsidRDefault="00916CAE" w:rsidP="00916CAE">
            <w:pPr>
              <w:pStyle w:val="Paragrafoelenco"/>
              <w:numPr>
                <w:ilvl w:val="0"/>
                <w:numId w:val="1"/>
              </w:numPr>
              <w:tabs>
                <w:tab w:val="left" w:pos="4210"/>
                <w:tab w:val="left" w:pos="9430"/>
              </w:tabs>
              <w:spacing w:line="20" w:lineRule="atLeast"/>
              <w:ind w:left="231" w:hanging="231"/>
              <w:jc w:val="both"/>
              <w:rPr>
                <w:rFonts w:ascii="Arial" w:hAnsi="Arial"/>
                <w:iCs/>
                <w:sz w:val="16"/>
                <w:szCs w:val="16"/>
              </w:rPr>
            </w:pPr>
            <w:r w:rsidRPr="00916CAE">
              <w:rPr>
                <w:rFonts w:ascii="Arial" w:hAnsi="Arial"/>
                <w:iCs/>
                <w:sz w:val="16"/>
                <w:szCs w:val="16"/>
              </w:rPr>
              <w:lastRenderedPageBreak/>
              <w:t>Contribuisce al raggiungimento degli obiettivi della DIT e dipartimentali e predispone l’applicazione per quanto attiene l’organizzazione e la gestione delle risorse umane;</w:t>
            </w:r>
          </w:p>
          <w:p w:rsidR="00916CAE" w:rsidRPr="00916CAE" w:rsidRDefault="00916CAE" w:rsidP="00916CAE">
            <w:pPr>
              <w:pStyle w:val="Paragrafoelenco"/>
              <w:numPr>
                <w:ilvl w:val="0"/>
                <w:numId w:val="1"/>
              </w:numPr>
              <w:tabs>
                <w:tab w:val="left" w:pos="4210"/>
                <w:tab w:val="left" w:pos="9430"/>
              </w:tabs>
              <w:spacing w:line="20" w:lineRule="atLeast"/>
              <w:ind w:left="231" w:hanging="231"/>
              <w:jc w:val="both"/>
              <w:rPr>
                <w:rFonts w:ascii="Arial" w:hAnsi="Arial"/>
                <w:iCs/>
                <w:sz w:val="16"/>
                <w:szCs w:val="16"/>
              </w:rPr>
            </w:pPr>
            <w:r w:rsidRPr="00916CAE">
              <w:rPr>
                <w:rFonts w:ascii="Arial" w:hAnsi="Arial"/>
                <w:iCs/>
                <w:sz w:val="16"/>
                <w:szCs w:val="16"/>
              </w:rPr>
              <w:t xml:space="preserve">Contribuisce nel definire gli obiettivi e le priorità degli interventi formativi del personale nel Servizio coordinato, in coerenza con quanto definito a livello dipartimentale, collaborando attivamente nella definizione del programma formativo e sua relativa pianificazione, in collaborazione con Responsabile Organizzativo della Casa della </w:t>
            </w:r>
            <w:r w:rsidR="005403F2">
              <w:rPr>
                <w:rFonts w:ascii="Arial" w:hAnsi="Arial"/>
                <w:iCs/>
                <w:sz w:val="16"/>
                <w:szCs w:val="16"/>
              </w:rPr>
              <w:t>Comunità</w:t>
            </w:r>
            <w:r w:rsidRPr="00916CAE">
              <w:rPr>
                <w:rFonts w:ascii="Arial" w:hAnsi="Arial"/>
                <w:iCs/>
                <w:sz w:val="16"/>
                <w:szCs w:val="16"/>
              </w:rPr>
              <w:t xml:space="preserve"> di </w:t>
            </w:r>
            <w:r w:rsidR="002246B1">
              <w:rPr>
                <w:rFonts w:ascii="Arial" w:hAnsi="Arial"/>
                <w:iCs/>
                <w:sz w:val="16"/>
                <w:szCs w:val="16"/>
              </w:rPr>
              <w:t>Copparo</w:t>
            </w:r>
            <w:r w:rsidRPr="00916CAE">
              <w:rPr>
                <w:rFonts w:ascii="Arial" w:hAnsi="Arial"/>
                <w:iCs/>
                <w:sz w:val="16"/>
                <w:szCs w:val="16"/>
              </w:rPr>
              <w:t>;</w:t>
            </w:r>
          </w:p>
          <w:p w:rsidR="00916CAE" w:rsidRPr="00916CAE" w:rsidRDefault="00916CAE" w:rsidP="00916CAE">
            <w:pPr>
              <w:pStyle w:val="Paragrafoelenco"/>
              <w:numPr>
                <w:ilvl w:val="0"/>
                <w:numId w:val="1"/>
              </w:numPr>
              <w:tabs>
                <w:tab w:val="left" w:pos="4210"/>
                <w:tab w:val="left" w:pos="9430"/>
              </w:tabs>
              <w:spacing w:line="20" w:lineRule="atLeast"/>
              <w:ind w:left="231" w:hanging="231"/>
              <w:jc w:val="both"/>
              <w:rPr>
                <w:rFonts w:ascii="Arial" w:hAnsi="Arial"/>
                <w:iCs/>
                <w:sz w:val="16"/>
                <w:szCs w:val="16"/>
              </w:rPr>
            </w:pPr>
            <w:r w:rsidRPr="00916CAE">
              <w:rPr>
                <w:rFonts w:ascii="Arial" w:hAnsi="Arial"/>
                <w:iCs/>
                <w:sz w:val="16"/>
                <w:szCs w:val="16"/>
              </w:rPr>
              <w:t xml:space="preserve">Promuove, in coerenza con quanto definito a livello dipartimentale, la ricerca e la sperimentazione di modelli organizzativi innovativi orientati alla presa in carico dell’utente, alla personalizzazione del processo ed all’integrazione tra i diversi professionisti. Ne cura la progettualità, l’implementazione la valutazione e la condivisione con le diverse componenti professionali, metodologicamente ed operativamente di concerto con il Responsabile Organizzativo della Casa della </w:t>
            </w:r>
            <w:r w:rsidR="005403F2">
              <w:rPr>
                <w:rFonts w:ascii="Arial" w:hAnsi="Arial"/>
                <w:iCs/>
                <w:sz w:val="16"/>
                <w:szCs w:val="16"/>
              </w:rPr>
              <w:t>Comunità</w:t>
            </w:r>
            <w:r w:rsidRPr="00916CAE">
              <w:rPr>
                <w:rFonts w:ascii="Arial" w:hAnsi="Arial"/>
                <w:iCs/>
                <w:sz w:val="16"/>
                <w:szCs w:val="16"/>
              </w:rPr>
              <w:t xml:space="preserve"> di Co</w:t>
            </w:r>
            <w:r w:rsidR="002246B1">
              <w:rPr>
                <w:rFonts w:ascii="Arial" w:hAnsi="Arial"/>
                <w:iCs/>
                <w:sz w:val="16"/>
                <w:szCs w:val="16"/>
              </w:rPr>
              <w:t>pparo</w:t>
            </w:r>
            <w:r w:rsidRPr="00916CAE">
              <w:rPr>
                <w:rFonts w:ascii="Arial" w:hAnsi="Arial"/>
                <w:iCs/>
                <w:sz w:val="16"/>
                <w:szCs w:val="16"/>
              </w:rPr>
              <w:t>;</w:t>
            </w:r>
          </w:p>
          <w:p w:rsidR="00916CAE" w:rsidRPr="00916CAE" w:rsidRDefault="00916CAE" w:rsidP="00916CAE">
            <w:pPr>
              <w:pStyle w:val="Paragrafoelenco"/>
              <w:numPr>
                <w:ilvl w:val="0"/>
                <w:numId w:val="1"/>
              </w:numPr>
              <w:tabs>
                <w:tab w:val="left" w:pos="4210"/>
                <w:tab w:val="left" w:pos="9430"/>
              </w:tabs>
              <w:spacing w:line="20" w:lineRule="atLeast"/>
              <w:ind w:left="231" w:hanging="231"/>
              <w:jc w:val="both"/>
              <w:rPr>
                <w:rFonts w:ascii="Arial" w:hAnsi="Arial"/>
                <w:iCs/>
                <w:sz w:val="16"/>
                <w:szCs w:val="16"/>
              </w:rPr>
            </w:pPr>
            <w:r w:rsidRPr="00916CAE">
              <w:rPr>
                <w:rFonts w:ascii="Arial" w:hAnsi="Arial"/>
                <w:iCs/>
                <w:sz w:val="16"/>
                <w:szCs w:val="16"/>
              </w:rPr>
              <w:t xml:space="preserve">Collabora con il Responsabile Organizzativo della Casa della </w:t>
            </w:r>
            <w:r w:rsidR="005403F2">
              <w:rPr>
                <w:rFonts w:ascii="Arial" w:hAnsi="Arial"/>
                <w:iCs/>
                <w:sz w:val="16"/>
                <w:szCs w:val="16"/>
              </w:rPr>
              <w:t xml:space="preserve">Comunità </w:t>
            </w:r>
            <w:r w:rsidRPr="00916CAE">
              <w:rPr>
                <w:rFonts w:ascii="Arial" w:hAnsi="Arial"/>
                <w:iCs/>
                <w:sz w:val="16"/>
                <w:szCs w:val="16"/>
              </w:rPr>
              <w:t>di Co</w:t>
            </w:r>
            <w:r w:rsidR="002246B1">
              <w:rPr>
                <w:rFonts w:ascii="Arial" w:hAnsi="Arial"/>
                <w:iCs/>
                <w:sz w:val="16"/>
                <w:szCs w:val="16"/>
              </w:rPr>
              <w:t>pparo</w:t>
            </w:r>
            <w:r w:rsidRPr="00916CAE">
              <w:rPr>
                <w:rFonts w:ascii="Arial" w:hAnsi="Arial"/>
                <w:iCs/>
                <w:sz w:val="16"/>
                <w:szCs w:val="16"/>
              </w:rPr>
              <w:t xml:space="preserve"> e il Responsabile Assistenziale del Dipartimento Cure Primarie e gli organi di competenza alla realizzazione dei percorsi di accreditamento e di certificazione del dipartimento; </w:t>
            </w:r>
          </w:p>
          <w:p w:rsidR="00916CAE" w:rsidRPr="00916CAE" w:rsidRDefault="00916CAE" w:rsidP="00916CAE">
            <w:pPr>
              <w:pStyle w:val="Paragrafoelenco"/>
              <w:numPr>
                <w:ilvl w:val="0"/>
                <w:numId w:val="1"/>
              </w:numPr>
              <w:tabs>
                <w:tab w:val="left" w:pos="4210"/>
                <w:tab w:val="left" w:pos="9430"/>
              </w:tabs>
              <w:spacing w:line="20" w:lineRule="atLeast"/>
              <w:ind w:left="231" w:hanging="231"/>
              <w:jc w:val="both"/>
              <w:rPr>
                <w:rFonts w:ascii="Arial" w:hAnsi="Arial"/>
                <w:iCs/>
                <w:sz w:val="16"/>
                <w:szCs w:val="16"/>
              </w:rPr>
            </w:pPr>
            <w:r w:rsidRPr="00916CAE">
              <w:rPr>
                <w:rFonts w:ascii="Arial" w:hAnsi="Arial"/>
                <w:iCs/>
                <w:sz w:val="16"/>
                <w:szCs w:val="16"/>
              </w:rPr>
              <w:t>Collabora nella definizione dei livelli assistenziali e tecnici e concorre alla definizione delle risorse necessarie a livello dipartimentale;</w:t>
            </w:r>
          </w:p>
          <w:p w:rsidR="00916CAE" w:rsidRPr="00916CAE" w:rsidRDefault="00916CAE" w:rsidP="00916CAE">
            <w:pPr>
              <w:pStyle w:val="Paragrafoelenco"/>
              <w:numPr>
                <w:ilvl w:val="0"/>
                <w:numId w:val="1"/>
              </w:numPr>
              <w:tabs>
                <w:tab w:val="left" w:pos="4210"/>
                <w:tab w:val="left" w:pos="9430"/>
              </w:tabs>
              <w:spacing w:line="20" w:lineRule="atLeast"/>
              <w:ind w:left="231" w:hanging="231"/>
              <w:jc w:val="both"/>
              <w:rPr>
                <w:rFonts w:ascii="Arial" w:hAnsi="Arial"/>
                <w:iCs/>
                <w:sz w:val="16"/>
                <w:szCs w:val="16"/>
              </w:rPr>
            </w:pPr>
            <w:r w:rsidRPr="00916CAE">
              <w:rPr>
                <w:rFonts w:ascii="Arial" w:hAnsi="Arial"/>
                <w:iCs/>
                <w:sz w:val="16"/>
                <w:szCs w:val="16"/>
              </w:rPr>
              <w:t xml:space="preserve">Collabora con il Responsabile Organizzativo della Casa della </w:t>
            </w:r>
            <w:r w:rsidR="005403F2">
              <w:rPr>
                <w:rFonts w:ascii="Arial" w:hAnsi="Arial"/>
                <w:iCs/>
                <w:sz w:val="16"/>
                <w:szCs w:val="16"/>
              </w:rPr>
              <w:t>Comunità</w:t>
            </w:r>
            <w:r w:rsidRPr="00916CAE">
              <w:rPr>
                <w:rFonts w:ascii="Arial" w:hAnsi="Arial"/>
                <w:iCs/>
                <w:sz w:val="16"/>
                <w:szCs w:val="16"/>
              </w:rPr>
              <w:t xml:space="preserve"> di </w:t>
            </w:r>
            <w:r w:rsidR="002246B1">
              <w:rPr>
                <w:rFonts w:ascii="Arial" w:hAnsi="Arial"/>
                <w:iCs/>
                <w:sz w:val="16"/>
                <w:szCs w:val="16"/>
              </w:rPr>
              <w:t>Copparo</w:t>
            </w:r>
            <w:r w:rsidRPr="00916CAE">
              <w:rPr>
                <w:rFonts w:ascii="Arial" w:hAnsi="Arial"/>
                <w:iCs/>
                <w:sz w:val="16"/>
                <w:szCs w:val="16"/>
              </w:rPr>
              <w:t xml:space="preserve"> e il Responsabile Dipartimento Cure Primarie alla condivisione e verifica gli obiettivi di budget negoziati assegnati loro in qualità di Coordinatori dell’OSCO;</w:t>
            </w:r>
          </w:p>
          <w:p w:rsidR="00916CAE" w:rsidRPr="00916CAE" w:rsidRDefault="00916CAE" w:rsidP="00916CAE">
            <w:pPr>
              <w:pStyle w:val="Paragrafoelenco"/>
              <w:numPr>
                <w:ilvl w:val="0"/>
                <w:numId w:val="1"/>
              </w:numPr>
              <w:tabs>
                <w:tab w:val="left" w:pos="4210"/>
                <w:tab w:val="left" w:pos="9430"/>
              </w:tabs>
              <w:spacing w:line="20" w:lineRule="atLeast"/>
              <w:ind w:left="231" w:hanging="231"/>
              <w:jc w:val="both"/>
              <w:rPr>
                <w:rFonts w:ascii="Arial" w:hAnsi="Arial"/>
                <w:iCs/>
                <w:sz w:val="16"/>
                <w:szCs w:val="16"/>
              </w:rPr>
            </w:pPr>
            <w:r w:rsidRPr="00916CAE">
              <w:rPr>
                <w:rFonts w:ascii="Arial" w:hAnsi="Arial"/>
                <w:iCs/>
                <w:sz w:val="16"/>
                <w:szCs w:val="16"/>
              </w:rPr>
              <w:t>Garantisce il governo clinico-assistenziale;</w:t>
            </w:r>
          </w:p>
          <w:p w:rsidR="00916CAE" w:rsidRPr="00916CAE" w:rsidRDefault="00916CAE" w:rsidP="00916CAE">
            <w:pPr>
              <w:pStyle w:val="Paragrafoelenco"/>
              <w:numPr>
                <w:ilvl w:val="0"/>
                <w:numId w:val="1"/>
              </w:numPr>
              <w:tabs>
                <w:tab w:val="left" w:pos="4210"/>
                <w:tab w:val="left" w:pos="9430"/>
              </w:tabs>
              <w:spacing w:line="20" w:lineRule="atLeast"/>
              <w:ind w:left="231" w:hanging="231"/>
              <w:jc w:val="both"/>
              <w:rPr>
                <w:rFonts w:ascii="Arial" w:hAnsi="Arial"/>
                <w:iCs/>
                <w:sz w:val="16"/>
                <w:szCs w:val="16"/>
              </w:rPr>
            </w:pPr>
            <w:r w:rsidRPr="00916CAE">
              <w:rPr>
                <w:rFonts w:ascii="Arial" w:hAnsi="Arial"/>
                <w:iCs/>
                <w:sz w:val="16"/>
                <w:szCs w:val="16"/>
              </w:rPr>
              <w:t>Collabora all’applicazione e al rispetto delle norme comportamentali;</w:t>
            </w:r>
          </w:p>
          <w:p w:rsidR="00BA6729" w:rsidRDefault="00916CAE" w:rsidP="00916CAE">
            <w:pPr>
              <w:pStyle w:val="Paragrafoelenco"/>
              <w:numPr>
                <w:ilvl w:val="0"/>
                <w:numId w:val="1"/>
              </w:numPr>
              <w:tabs>
                <w:tab w:val="left" w:pos="4210"/>
                <w:tab w:val="left" w:pos="9430"/>
              </w:tabs>
              <w:spacing w:line="20" w:lineRule="atLeast"/>
              <w:ind w:left="231" w:hanging="231"/>
              <w:jc w:val="both"/>
              <w:rPr>
                <w:rFonts w:ascii="Arial" w:hAnsi="Arial"/>
                <w:iCs/>
                <w:sz w:val="16"/>
                <w:szCs w:val="16"/>
              </w:rPr>
            </w:pPr>
            <w:r w:rsidRPr="00916CAE">
              <w:rPr>
                <w:rFonts w:ascii="Arial" w:hAnsi="Arial"/>
                <w:iCs/>
                <w:sz w:val="16"/>
                <w:szCs w:val="16"/>
              </w:rPr>
              <w:t>Promuove e supervisiona l’applicazione delle norme contrattuali.</w:t>
            </w:r>
          </w:p>
          <w:p w:rsidR="005403F2" w:rsidRPr="00916CAE" w:rsidRDefault="005403F2" w:rsidP="005403F2">
            <w:pPr>
              <w:pStyle w:val="Paragrafoelenco"/>
              <w:tabs>
                <w:tab w:val="left" w:pos="4210"/>
                <w:tab w:val="left" w:pos="9430"/>
              </w:tabs>
              <w:spacing w:line="20" w:lineRule="atLeast"/>
              <w:ind w:left="231"/>
              <w:jc w:val="both"/>
              <w:rPr>
                <w:rFonts w:ascii="Arial" w:hAnsi="Arial"/>
                <w:iCs/>
                <w:sz w:val="16"/>
                <w:szCs w:val="16"/>
              </w:rPr>
            </w:pPr>
          </w:p>
        </w:tc>
        <w:tc>
          <w:tcPr>
            <w:tcW w:w="6301" w:type="dxa"/>
            <w:shd w:val="clear" w:color="auto" w:fill="auto"/>
          </w:tcPr>
          <w:p w:rsidR="00916CAE" w:rsidRDefault="00916CAE" w:rsidP="00916CAE">
            <w:pPr>
              <w:tabs>
                <w:tab w:val="left" w:pos="4210"/>
                <w:tab w:val="left" w:pos="9430"/>
              </w:tabs>
              <w:spacing w:after="0" w:line="20" w:lineRule="atLeast"/>
              <w:jc w:val="both"/>
              <w:rPr>
                <w:rFonts w:ascii="Arial" w:hAnsi="Arial" w:cs="Arial"/>
                <w:iCs/>
                <w:sz w:val="16"/>
                <w:szCs w:val="16"/>
              </w:rPr>
            </w:pPr>
          </w:p>
          <w:p w:rsidR="005403F2" w:rsidRDefault="005403F2" w:rsidP="00916CAE">
            <w:pPr>
              <w:tabs>
                <w:tab w:val="left" w:pos="4210"/>
                <w:tab w:val="left" w:pos="9430"/>
              </w:tabs>
              <w:spacing w:after="0" w:line="20" w:lineRule="atLeast"/>
              <w:jc w:val="both"/>
              <w:rPr>
                <w:rFonts w:ascii="Arial" w:hAnsi="Arial" w:cs="Arial"/>
                <w:iCs/>
                <w:sz w:val="16"/>
                <w:szCs w:val="16"/>
              </w:rPr>
            </w:pPr>
          </w:p>
          <w:p w:rsidR="005403F2" w:rsidRDefault="00916CAE" w:rsidP="005403F2">
            <w:pPr>
              <w:pStyle w:val="Paragrafoelenco"/>
              <w:numPr>
                <w:ilvl w:val="0"/>
                <w:numId w:val="4"/>
              </w:numPr>
              <w:tabs>
                <w:tab w:val="left" w:pos="4210"/>
                <w:tab w:val="left" w:pos="9430"/>
              </w:tabs>
              <w:spacing w:line="20" w:lineRule="atLeast"/>
              <w:ind w:left="350" w:hanging="283"/>
              <w:jc w:val="both"/>
              <w:rPr>
                <w:rFonts w:ascii="Arial" w:hAnsi="Arial" w:cs="Arial"/>
                <w:iCs/>
                <w:sz w:val="16"/>
                <w:szCs w:val="16"/>
              </w:rPr>
            </w:pPr>
            <w:r w:rsidRPr="005403F2">
              <w:rPr>
                <w:rFonts w:ascii="Arial" w:hAnsi="Arial" w:cs="Arial"/>
                <w:iCs/>
                <w:sz w:val="16"/>
                <w:szCs w:val="16"/>
              </w:rPr>
              <w:t>documentazione clinica e aspetti medico legali;</w:t>
            </w:r>
          </w:p>
          <w:p w:rsidR="005403F2" w:rsidRDefault="00916CAE" w:rsidP="005403F2">
            <w:pPr>
              <w:pStyle w:val="Paragrafoelenco"/>
              <w:numPr>
                <w:ilvl w:val="0"/>
                <w:numId w:val="4"/>
              </w:numPr>
              <w:tabs>
                <w:tab w:val="left" w:pos="4210"/>
                <w:tab w:val="left" w:pos="9430"/>
              </w:tabs>
              <w:spacing w:line="20" w:lineRule="atLeast"/>
              <w:ind w:left="350" w:hanging="283"/>
              <w:jc w:val="both"/>
              <w:rPr>
                <w:rFonts w:ascii="Arial" w:hAnsi="Arial" w:cs="Arial"/>
                <w:iCs/>
                <w:sz w:val="16"/>
                <w:szCs w:val="16"/>
              </w:rPr>
            </w:pPr>
            <w:r w:rsidRPr="005403F2">
              <w:rPr>
                <w:rFonts w:ascii="Arial" w:hAnsi="Arial" w:cs="Arial"/>
                <w:iCs/>
                <w:sz w:val="16"/>
                <w:szCs w:val="16"/>
              </w:rPr>
              <w:t>inserimento, formazione e valutazione delle competenze del personale assegnato;</w:t>
            </w:r>
          </w:p>
          <w:p w:rsidR="005403F2" w:rsidRDefault="00916CAE" w:rsidP="005403F2">
            <w:pPr>
              <w:pStyle w:val="Paragrafoelenco"/>
              <w:numPr>
                <w:ilvl w:val="0"/>
                <w:numId w:val="4"/>
              </w:numPr>
              <w:tabs>
                <w:tab w:val="left" w:pos="4210"/>
                <w:tab w:val="left" w:pos="9430"/>
              </w:tabs>
              <w:spacing w:line="20" w:lineRule="atLeast"/>
              <w:ind w:left="350" w:hanging="283"/>
              <w:jc w:val="both"/>
              <w:rPr>
                <w:rFonts w:ascii="Arial" w:hAnsi="Arial" w:cs="Arial"/>
                <w:iCs/>
                <w:sz w:val="16"/>
                <w:szCs w:val="16"/>
              </w:rPr>
            </w:pPr>
            <w:r w:rsidRPr="005403F2">
              <w:rPr>
                <w:rFonts w:ascii="Arial" w:hAnsi="Arial" w:cs="Arial"/>
                <w:iCs/>
                <w:sz w:val="16"/>
                <w:szCs w:val="16"/>
              </w:rPr>
              <w:t>sicurezza sul lavoro;</w:t>
            </w:r>
          </w:p>
          <w:p w:rsidR="005403F2" w:rsidRDefault="00916CAE" w:rsidP="005403F2">
            <w:pPr>
              <w:pStyle w:val="Paragrafoelenco"/>
              <w:numPr>
                <w:ilvl w:val="0"/>
                <w:numId w:val="4"/>
              </w:numPr>
              <w:tabs>
                <w:tab w:val="left" w:pos="4210"/>
                <w:tab w:val="left" w:pos="9430"/>
              </w:tabs>
              <w:spacing w:line="20" w:lineRule="atLeast"/>
              <w:ind w:left="350" w:hanging="283"/>
              <w:jc w:val="both"/>
              <w:rPr>
                <w:rFonts w:ascii="Arial" w:hAnsi="Arial" w:cs="Arial"/>
                <w:iCs/>
                <w:sz w:val="16"/>
                <w:szCs w:val="16"/>
              </w:rPr>
            </w:pPr>
            <w:r w:rsidRPr="005403F2">
              <w:rPr>
                <w:rFonts w:ascii="Arial" w:hAnsi="Arial" w:cs="Arial"/>
                <w:iCs/>
                <w:sz w:val="16"/>
                <w:szCs w:val="16"/>
              </w:rPr>
              <w:t>qualità e accreditamento;</w:t>
            </w:r>
          </w:p>
          <w:p w:rsidR="005403F2" w:rsidRDefault="00916CAE" w:rsidP="005403F2">
            <w:pPr>
              <w:pStyle w:val="Paragrafoelenco"/>
              <w:numPr>
                <w:ilvl w:val="0"/>
                <w:numId w:val="4"/>
              </w:numPr>
              <w:tabs>
                <w:tab w:val="left" w:pos="4210"/>
                <w:tab w:val="left" w:pos="9430"/>
              </w:tabs>
              <w:spacing w:line="20" w:lineRule="atLeast"/>
              <w:ind w:left="350" w:hanging="283"/>
              <w:jc w:val="both"/>
              <w:rPr>
                <w:rFonts w:ascii="Arial" w:hAnsi="Arial" w:cs="Arial"/>
                <w:iCs/>
                <w:sz w:val="16"/>
                <w:szCs w:val="16"/>
              </w:rPr>
            </w:pPr>
            <w:r w:rsidRPr="005403F2">
              <w:rPr>
                <w:rFonts w:ascii="Arial" w:hAnsi="Arial" w:cs="Arial"/>
                <w:iCs/>
                <w:sz w:val="16"/>
                <w:szCs w:val="16"/>
              </w:rPr>
              <w:t>gestione dei farmaci e degli emocomponenti;</w:t>
            </w:r>
          </w:p>
          <w:p w:rsidR="005403F2" w:rsidRDefault="00916CAE" w:rsidP="005403F2">
            <w:pPr>
              <w:pStyle w:val="Paragrafoelenco"/>
              <w:numPr>
                <w:ilvl w:val="0"/>
                <w:numId w:val="4"/>
              </w:numPr>
              <w:tabs>
                <w:tab w:val="left" w:pos="4210"/>
                <w:tab w:val="left" w:pos="9430"/>
              </w:tabs>
              <w:spacing w:line="20" w:lineRule="atLeast"/>
              <w:ind w:left="350" w:hanging="283"/>
              <w:jc w:val="both"/>
              <w:rPr>
                <w:rFonts w:ascii="Arial" w:hAnsi="Arial" w:cs="Arial"/>
                <w:iCs/>
                <w:sz w:val="16"/>
                <w:szCs w:val="16"/>
              </w:rPr>
            </w:pPr>
            <w:r w:rsidRPr="005403F2">
              <w:rPr>
                <w:rFonts w:ascii="Arial" w:hAnsi="Arial" w:cs="Arial"/>
                <w:iCs/>
                <w:sz w:val="16"/>
                <w:szCs w:val="16"/>
              </w:rPr>
              <w:t>rischio infettivo, prevenzione delle cadute e degli eventi avversi;</w:t>
            </w:r>
          </w:p>
          <w:p w:rsidR="005403F2" w:rsidRDefault="00916CAE" w:rsidP="005403F2">
            <w:pPr>
              <w:pStyle w:val="Paragrafoelenco"/>
              <w:numPr>
                <w:ilvl w:val="0"/>
                <w:numId w:val="4"/>
              </w:numPr>
              <w:tabs>
                <w:tab w:val="left" w:pos="4210"/>
                <w:tab w:val="left" w:pos="9430"/>
              </w:tabs>
              <w:spacing w:line="20" w:lineRule="atLeast"/>
              <w:ind w:left="350" w:hanging="283"/>
              <w:jc w:val="both"/>
              <w:rPr>
                <w:rFonts w:ascii="Arial" w:hAnsi="Arial" w:cs="Arial"/>
                <w:iCs/>
                <w:sz w:val="16"/>
                <w:szCs w:val="16"/>
              </w:rPr>
            </w:pPr>
            <w:r w:rsidRPr="005403F2">
              <w:rPr>
                <w:rFonts w:ascii="Arial" w:hAnsi="Arial" w:cs="Arial"/>
                <w:iCs/>
                <w:sz w:val="16"/>
                <w:szCs w:val="16"/>
              </w:rPr>
              <w:t>gestione del rischio (identificazione, analisi, trattamento e prevenzione del rischio e l’apprendere dall’esperienza) con l’applicazione delle raccomandazioni regionali e nazionali;</w:t>
            </w:r>
          </w:p>
          <w:p w:rsidR="005403F2" w:rsidRDefault="00916CAE" w:rsidP="005403F2">
            <w:pPr>
              <w:pStyle w:val="Paragrafoelenco"/>
              <w:numPr>
                <w:ilvl w:val="0"/>
                <w:numId w:val="4"/>
              </w:numPr>
              <w:tabs>
                <w:tab w:val="left" w:pos="4210"/>
                <w:tab w:val="left" w:pos="9430"/>
              </w:tabs>
              <w:spacing w:line="20" w:lineRule="atLeast"/>
              <w:ind w:left="350" w:hanging="283"/>
              <w:jc w:val="both"/>
              <w:rPr>
                <w:rFonts w:ascii="Arial" w:hAnsi="Arial" w:cs="Arial"/>
                <w:iCs/>
                <w:sz w:val="16"/>
                <w:szCs w:val="16"/>
              </w:rPr>
            </w:pPr>
            <w:r w:rsidRPr="005403F2">
              <w:rPr>
                <w:rFonts w:ascii="Arial" w:hAnsi="Arial" w:cs="Arial"/>
                <w:iCs/>
                <w:sz w:val="16"/>
                <w:szCs w:val="16"/>
              </w:rPr>
              <w:t>gestione dei conflitti (interni e con l’utenza);</w:t>
            </w:r>
          </w:p>
          <w:p w:rsidR="00916CAE" w:rsidRPr="005403F2" w:rsidRDefault="00916CAE" w:rsidP="005403F2">
            <w:pPr>
              <w:pStyle w:val="Paragrafoelenco"/>
              <w:numPr>
                <w:ilvl w:val="0"/>
                <w:numId w:val="4"/>
              </w:numPr>
              <w:tabs>
                <w:tab w:val="left" w:pos="4210"/>
                <w:tab w:val="left" w:pos="9430"/>
              </w:tabs>
              <w:spacing w:line="20" w:lineRule="atLeast"/>
              <w:ind w:left="350" w:hanging="283"/>
              <w:jc w:val="both"/>
              <w:rPr>
                <w:rFonts w:ascii="Arial" w:hAnsi="Arial" w:cs="Arial"/>
                <w:iCs/>
                <w:sz w:val="16"/>
                <w:szCs w:val="16"/>
              </w:rPr>
            </w:pPr>
            <w:r w:rsidRPr="005403F2">
              <w:rPr>
                <w:rFonts w:ascii="Arial" w:hAnsi="Arial" w:cs="Arial"/>
                <w:iCs/>
                <w:sz w:val="16"/>
                <w:szCs w:val="16"/>
              </w:rPr>
              <w:t xml:space="preserve">gestione delle tecnologie sanitarie, della struttura e dei beni assegnati. </w:t>
            </w:r>
          </w:p>
          <w:p w:rsidR="00BA6729" w:rsidRDefault="00BA6729" w:rsidP="005533CB">
            <w:pPr>
              <w:tabs>
                <w:tab w:val="left" w:pos="4210"/>
                <w:tab w:val="left" w:pos="9430"/>
              </w:tabs>
              <w:spacing w:after="0" w:line="20" w:lineRule="atLeast"/>
              <w:jc w:val="both"/>
              <w:rPr>
                <w:rFonts w:ascii="Arial" w:hAnsi="Arial" w:cs="Arial"/>
                <w:iCs/>
              </w:rPr>
            </w:pPr>
          </w:p>
        </w:tc>
      </w:tr>
    </w:tbl>
    <w:p w:rsidR="00BA6729" w:rsidRDefault="00BA6729" w:rsidP="005533CB"/>
    <w:sectPr w:rsidR="00BA6729" w:rsidSect="005403F2">
      <w:headerReference w:type="default" r:id="rId8"/>
      <w:pgSz w:w="16838" w:h="11906" w:orient="landscape"/>
      <w:pgMar w:top="1134" w:right="1417" w:bottom="851"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67CB" w:rsidRDefault="00D567CB" w:rsidP="00BA6729">
      <w:pPr>
        <w:spacing w:after="0" w:line="240" w:lineRule="auto"/>
      </w:pPr>
      <w:r>
        <w:separator/>
      </w:r>
    </w:p>
  </w:endnote>
  <w:endnote w:type="continuationSeparator" w:id="0">
    <w:p w:rsidR="00D567CB" w:rsidRDefault="00D567CB" w:rsidP="00BA6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67CB" w:rsidRDefault="00D567CB" w:rsidP="00BA6729">
      <w:pPr>
        <w:spacing w:after="0" w:line="240" w:lineRule="auto"/>
      </w:pPr>
      <w:r>
        <w:separator/>
      </w:r>
    </w:p>
  </w:footnote>
  <w:footnote w:type="continuationSeparator" w:id="0">
    <w:p w:rsidR="00D567CB" w:rsidRDefault="00D567CB" w:rsidP="00BA6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6729" w:rsidRDefault="005533CB">
    <w:pPr>
      <w:pStyle w:val="Intestazione1"/>
      <w:jc w:val="center"/>
      <w:rPr>
        <w:rFonts w:ascii="Arial" w:hAnsi="Arial" w:cs="Arial"/>
        <w:sz w:val="16"/>
        <w:szCs w:val="16"/>
      </w:rPr>
    </w:pPr>
    <w:r>
      <w:rPr>
        <w:rFonts w:ascii="Arial" w:hAnsi="Arial" w:cs="Arial"/>
        <w:sz w:val="16"/>
        <w:szCs w:val="16"/>
      </w:rPr>
      <w:t>ALLEGATO 1</w:t>
    </w:r>
  </w:p>
  <w:p w:rsidR="00BA6729" w:rsidRDefault="005533CB">
    <w:pPr>
      <w:pStyle w:val="Intestazione1"/>
      <w:jc w:val="center"/>
      <w:rPr>
        <w:rFonts w:ascii="Arial" w:hAnsi="Arial" w:cs="Arial"/>
        <w:b/>
        <w:sz w:val="16"/>
        <w:szCs w:val="16"/>
      </w:rPr>
    </w:pPr>
    <w:r>
      <w:rPr>
        <w:rFonts w:ascii="Arial" w:hAnsi="Arial" w:cs="Arial"/>
        <w:b/>
        <w:sz w:val="16"/>
        <w:szCs w:val="16"/>
      </w:rPr>
      <w:t>MISSION E AREE DI RESPONSABILITA’ DEGLI INCARICHI DI FUNZIONE AFFERENTI ALLA DIREZIONE INFERMIERISTICA E TECNICA</w:t>
    </w:r>
  </w:p>
  <w:p w:rsidR="00BA6729" w:rsidRDefault="005533CB">
    <w:pPr>
      <w:pStyle w:val="Intestazione1"/>
      <w:jc w:val="center"/>
      <w:rPr>
        <w:rFonts w:ascii="Arial" w:hAnsi="Arial" w:cs="Arial"/>
        <w:b/>
        <w:sz w:val="16"/>
        <w:szCs w:val="16"/>
      </w:rPr>
    </w:pPr>
    <w:r>
      <w:rPr>
        <w:rFonts w:ascii="Arial" w:hAnsi="Arial" w:cs="Arial"/>
        <w:b/>
        <w:sz w:val="16"/>
        <w:szCs w:val="16"/>
      </w:rPr>
      <w:t xml:space="preserve">AZIENDA USL DI FERRARA </w:t>
    </w:r>
  </w:p>
  <w:p w:rsidR="00BA6729" w:rsidRDefault="00BA6729">
    <w:pPr>
      <w:pStyle w:val="Intestazione1"/>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334A7"/>
    <w:multiLevelType w:val="multilevel"/>
    <w:tmpl w:val="750CA98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E1C2191"/>
    <w:multiLevelType w:val="hybridMultilevel"/>
    <w:tmpl w:val="DBF29758"/>
    <w:lvl w:ilvl="0" w:tplc="46AEE6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B26249D"/>
    <w:multiLevelType w:val="multilevel"/>
    <w:tmpl w:val="8EC4596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3" w15:restartNumberingAfterBreak="0">
    <w:nsid w:val="545D282C"/>
    <w:multiLevelType w:val="multilevel"/>
    <w:tmpl w:val="9CA4AD26"/>
    <w:lvl w:ilvl="0">
      <w:start w:val="1"/>
      <w:numFmt w:val="bullet"/>
      <w:lvlText w:val="-"/>
      <w:lvlJc w:val="left"/>
      <w:pPr>
        <w:ind w:left="720" w:hanging="360"/>
      </w:pPr>
      <w:rPr>
        <w:rFonts w:ascii="Times New Roman" w:hAnsi="Times New Roman" w:cs="Times New Roman"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008482064">
    <w:abstractNumId w:val="3"/>
  </w:num>
  <w:num w:numId="2" w16cid:durableId="1919055809">
    <w:abstractNumId w:val="0"/>
  </w:num>
  <w:num w:numId="3" w16cid:durableId="1733459356">
    <w:abstractNumId w:val="2"/>
  </w:num>
  <w:num w:numId="4" w16cid:durableId="1098333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729"/>
    <w:rsid w:val="000E1013"/>
    <w:rsid w:val="002246B1"/>
    <w:rsid w:val="005403F2"/>
    <w:rsid w:val="005533CB"/>
    <w:rsid w:val="00916CAE"/>
    <w:rsid w:val="00AC4CD2"/>
    <w:rsid w:val="00AD640F"/>
    <w:rsid w:val="00BA6729"/>
    <w:rsid w:val="00C85BBC"/>
    <w:rsid w:val="00CD6EE8"/>
    <w:rsid w:val="00D567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B767C"/>
  <w15:docId w15:val="{F2E91F2B-5BBA-48F1-9173-B068436C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59E5"/>
    <w:pPr>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1"/>
    <w:uiPriority w:val="99"/>
    <w:qFormat/>
    <w:rsid w:val="00DB0CE1"/>
  </w:style>
  <w:style w:type="character" w:customStyle="1" w:styleId="PidipaginaCarattere">
    <w:name w:val="Piè di pagina Carattere"/>
    <w:basedOn w:val="Carpredefinitoparagrafo"/>
    <w:link w:val="Pidipagina1"/>
    <w:uiPriority w:val="99"/>
    <w:semiHidden/>
    <w:qFormat/>
    <w:rsid w:val="00DB0CE1"/>
  </w:style>
  <w:style w:type="character" w:customStyle="1" w:styleId="Carpredefinitoparagrafo1">
    <w:name w:val="Car. predefinito paragrafo1"/>
    <w:uiPriority w:val="99"/>
    <w:qFormat/>
    <w:rsid w:val="000879C3"/>
  </w:style>
  <w:style w:type="character" w:customStyle="1" w:styleId="Punti">
    <w:name w:val="Punti"/>
    <w:qFormat/>
    <w:rsid w:val="00BA6729"/>
    <w:rPr>
      <w:rFonts w:ascii="OpenSymbol" w:eastAsia="OpenSymbol" w:hAnsi="OpenSymbol" w:cs="OpenSymbol"/>
    </w:rPr>
  </w:style>
  <w:style w:type="paragraph" w:styleId="Titolo">
    <w:name w:val="Title"/>
    <w:basedOn w:val="Normale"/>
    <w:next w:val="Corpotesto"/>
    <w:qFormat/>
    <w:rsid w:val="00BA6729"/>
    <w:pPr>
      <w:keepNext/>
      <w:spacing w:before="240" w:after="120"/>
    </w:pPr>
    <w:rPr>
      <w:rFonts w:ascii="Liberation Sans" w:eastAsia="Microsoft YaHei" w:hAnsi="Liberation Sans" w:cs="Arial"/>
      <w:sz w:val="28"/>
      <w:szCs w:val="28"/>
    </w:rPr>
  </w:style>
  <w:style w:type="paragraph" w:styleId="Corpotesto">
    <w:name w:val="Body Text"/>
    <w:basedOn w:val="Normale"/>
    <w:rsid w:val="00BA6729"/>
    <w:pPr>
      <w:spacing w:after="140"/>
    </w:pPr>
  </w:style>
  <w:style w:type="paragraph" w:styleId="Elenco">
    <w:name w:val="List"/>
    <w:basedOn w:val="Corpotesto"/>
    <w:rsid w:val="00BA6729"/>
    <w:rPr>
      <w:rFonts w:cs="Arial"/>
    </w:rPr>
  </w:style>
  <w:style w:type="paragraph" w:customStyle="1" w:styleId="Didascalia1">
    <w:name w:val="Didascalia1"/>
    <w:basedOn w:val="Normale"/>
    <w:qFormat/>
    <w:rsid w:val="00BA6729"/>
    <w:pPr>
      <w:suppressLineNumbers/>
      <w:spacing w:before="120" w:after="120"/>
    </w:pPr>
    <w:rPr>
      <w:rFonts w:cs="Arial"/>
      <w:i/>
      <w:iCs/>
      <w:sz w:val="24"/>
      <w:szCs w:val="24"/>
    </w:rPr>
  </w:style>
  <w:style w:type="paragraph" w:customStyle="1" w:styleId="Indice">
    <w:name w:val="Indice"/>
    <w:basedOn w:val="Normale"/>
    <w:qFormat/>
    <w:rsid w:val="00BA6729"/>
    <w:pPr>
      <w:suppressLineNumbers/>
    </w:pPr>
    <w:rPr>
      <w:rFonts w:cs="Arial"/>
    </w:rPr>
  </w:style>
  <w:style w:type="paragraph" w:styleId="Didascalia">
    <w:name w:val="caption"/>
    <w:basedOn w:val="Normale"/>
    <w:qFormat/>
    <w:rsid w:val="00BA6729"/>
    <w:pPr>
      <w:suppressLineNumbers/>
      <w:spacing w:before="120" w:after="120"/>
    </w:pPr>
    <w:rPr>
      <w:rFonts w:cs="Arial"/>
      <w:i/>
      <w:iCs/>
      <w:sz w:val="24"/>
      <w:szCs w:val="24"/>
    </w:rPr>
  </w:style>
  <w:style w:type="paragraph" w:customStyle="1" w:styleId="Intestazioneepidipagina">
    <w:name w:val="Intestazione e piè di pagina"/>
    <w:basedOn w:val="Normale"/>
    <w:qFormat/>
    <w:rsid w:val="00BA6729"/>
  </w:style>
  <w:style w:type="paragraph" w:customStyle="1" w:styleId="Intestazione1">
    <w:name w:val="Intestazione1"/>
    <w:basedOn w:val="Normale"/>
    <w:link w:val="IntestazioneCarattere"/>
    <w:uiPriority w:val="99"/>
    <w:unhideWhenUsed/>
    <w:rsid w:val="00DB0CE1"/>
    <w:pPr>
      <w:tabs>
        <w:tab w:val="center" w:pos="4819"/>
        <w:tab w:val="right" w:pos="9638"/>
      </w:tabs>
      <w:spacing w:after="0" w:line="240" w:lineRule="auto"/>
    </w:pPr>
  </w:style>
  <w:style w:type="paragraph" w:customStyle="1" w:styleId="Pidipagina1">
    <w:name w:val="Piè di pagina1"/>
    <w:basedOn w:val="Normale"/>
    <w:link w:val="PidipaginaCarattere"/>
    <w:uiPriority w:val="99"/>
    <w:semiHidden/>
    <w:unhideWhenUsed/>
    <w:rsid w:val="00DB0CE1"/>
    <w:pPr>
      <w:tabs>
        <w:tab w:val="center" w:pos="4819"/>
        <w:tab w:val="right" w:pos="9638"/>
      </w:tabs>
      <w:spacing w:after="0" w:line="240" w:lineRule="auto"/>
    </w:pPr>
  </w:style>
  <w:style w:type="paragraph" w:styleId="Paragrafoelenco">
    <w:name w:val="List Paragraph"/>
    <w:basedOn w:val="Normale"/>
    <w:uiPriority w:val="99"/>
    <w:qFormat/>
    <w:rsid w:val="006F3BD6"/>
    <w:pPr>
      <w:spacing w:after="0" w:line="240" w:lineRule="auto"/>
      <w:ind w:left="708"/>
    </w:pPr>
    <w:rPr>
      <w:rFonts w:ascii="Times New Roman" w:eastAsia="Times New Roman" w:hAnsi="Times New Roman" w:cs="Times New Roman"/>
      <w:sz w:val="20"/>
      <w:szCs w:val="20"/>
      <w:lang w:eastAsia="zh-CN"/>
    </w:rPr>
  </w:style>
  <w:style w:type="paragraph" w:customStyle="1" w:styleId="Corpodeltesto22">
    <w:name w:val="Corpo del testo 22"/>
    <w:basedOn w:val="Normale"/>
    <w:qFormat/>
    <w:rsid w:val="00BA672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cs="Arial"/>
      <w:sz w:val="18"/>
    </w:rPr>
  </w:style>
  <w:style w:type="table" w:styleId="Grigliatabella">
    <w:name w:val="Table Grid"/>
    <w:basedOn w:val="Tabellanormale"/>
    <w:uiPriority w:val="59"/>
    <w:rsid w:val="00DB0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1"/>
    <w:uiPriority w:val="99"/>
    <w:semiHidden/>
    <w:unhideWhenUsed/>
    <w:rsid w:val="005533CB"/>
    <w:pPr>
      <w:tabs>
        <w:tab w:val="center" w:pos="4819"/>
        <w:tab w:val="right" w:pos="9638"/>
      </w:tabs>
      <w:spacing w:after="0" w:line="240" w:lineRule="auto"/>
    </w:pPr>
  </w:style>
  <w:style w:type="character" w:customStyle="1" w:styleId="IntestazioneCarattere1">
    <w:name w:val="Intestazione Carattere1"/>
    <w:basedOn w:val="Carpredefinitoparagrafo"/>
    <w:link w:val="Intestazione"/>
    <w:uiPriority w:val="99"/>
    <w:semiHidden/>
    <w:rsid w:val="005533CB"/>
    <w:rPr>
      <w:sz w:val="22"/>
    </w:rPr>
  </w:style>
  <w:style w:type="paragraph" w:styleId="Pidipagina">
    <w:name w:val="footer"/>
    <w:basedOn w:val="Normale"/>
    <w:link w:val="PidipaginaCarattere1"/>
    <w:uiPriority w:val="99"/>
    <w:semiHidden/>
    <w:unhideWhenUsed/>
    <w:rsid w:val="005533CB"/>
    <w:pPr>
      <w:tabs>
        <w:tab w:val="center" w:pos="4819"/>
        <w:tab w:val="right" w:pos="9638"/>
      </w:tabs>
      <w:spacing w:after="0" w:line="240" w:lineRule="auto"/>
    </w:pPr>
  </w:style>
  <w:style w:type="character" w:customStyle="1" w:styleId="PidipaginaCarattere1">
    <w:name w:val="Piè di pagina Carattere1"/>
    <w:basedOn w:val="Carpredefinitoparagrafo"/>
    <w:link w:val="Pidipagina"/>
    <w:uiPriority w:val="99"/>
    <w:semiHidden/>
    <w:rsid w:val="005533C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47811F-014D-4145-B4E9-3BBB9D32D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899</Words>
  <Characters>5129</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s.stella</dc:creator>
  <cp:lastModifiedBy>Sara</cp:lastModifiedBy>
  <cp:revision>2</cp:revision>
  <dcterms:created xsi:type="dcterms:W3CDTF">2023-04-24T09:58:00Z</dcterms:created>
  <dcterms:modified xsi:type="dcterms:W3CDTF">2023-04-24T09:58:00Z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