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67CB381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CB5C7C">
        <w:rPr>
          <w:rFonts w:ascii="Garamond" w:hAnsi="Garamond" w:cs="Arial"/>
          <w:b/>
          <w:sz w:val="24"/>
        </w:rPr>
        <w:t>Direttore Generale</w:t>
      </w:r>
    </w:p>
    <w:p w14:paraId="267DBBAB" w14:textId="3FB580E6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CB5C7C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2D3CB8EE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CB5C7C">
        <w:rPr>
          <w:rFonts w:ascii="Garamond" w:hAnsi="Garamond" w:cs="Arial"/>
          <w:b/>
          <w:sz w:val="24"/>
        </w:rPr>
        <w:t xml:space="preserve">Carlo </w:t>
      </w:r>
      <w:proofErr w:type="spellStart"/>
      <w:r w:rsidR="00CB5C7C">
        <w:rPr>
          <w:rFonts w:ascii="Garamond" w:hAnsi="Garamond" w:cs="Arial"/>
          <w:b/>
          <w:sz w:val="24"/>
        </w:rPr>
        <w:t>Cassoli</w:t>
      </w:r>
      <w:proofErr w:type="spellEnd"/>
      <w:r w:rsidRPr="00497C52">
        <w:rPr>
          <w:rFonts w:ascii="Garamond" w:hAnsi="Garamond" w:cs="Arial"/>
          <w:b/>
          <w:sz w:val="24"/>
        </w:rPr>
        <w:t xml:space="preserve">, </w:t>
      </w:r>
      <w:r w:rsidR="002F35C4">
        <w:rPr>
          <w:rFonts w:ascii="Garamond" w:hAnsi="Garamond" w:cs="Arial"/>
          <w:b/>
          <w:sz w:val="24"/>
        </w:rPr>
        <w:t>30</w:t>
      </w:r>
      <w:r w:rsidRPr="00497C52">
        <w:rPr>
          <w:rFonts w:ascii="Garamond" w:hAnsi="Garamond" w:cs="Arial"/>
          <w:b/>
          <w:sz w:val="24"/>
        </w:rPr>
        <w:t xml:space="preserve"> –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</w:t>
      </w:r>
      <w:proofErr w:type="gramStart"/>
      <w:r w:rsidRPr="00497C52">
        <w:rPr>
          <w:rFonts w:ascii="Garamond" w:hAnsi="Garamond" w:cs="Arial"/>
          <w:sz w:val="24"/>
        </w:rPr>
        <w:t>_ ,</w:t>
      </w:r>
      <w:proofErr w:type="gramEnd"/>
      <w:r w:rsidRPr="00497C52">
        <w:rPr>
          <w:rFonts w:ascii="Garamond" w:hAnsi="Garamond" w:cs="Arial"/>
          <w:sz w:val="24"/>
        </w:rPr>
        <w:t xml:space="preserve">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50567560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5064D">
        <w:rPr>
          <w:rFonts w:ascii="Garamond" w:hAnsi="Garamond" w:cs="Arial"/>
          <w:sz w:val="24"/>
        </w:rPr>
        <w:t>termina n.</w:t>
      </w:r>
      <w:r w:rsidR="007C5332">
        <w:rPr>
          <w:rFonts w:ascii="Garamond" w:hAnsi="Garamond" w:cs="Arial"/>
          <w:sz w:val="24"/>
        </w:rPr>
        <w:t xml:space="preserve"> 659</w:t>
      </w:r>
      <w:r w:rsidR="0075064D">
        <w:rPr>
          <w:rFonts w:ascii="Garamond" w:hAnsi="Garamond" w:cs="Arial"/>
          <w:sz w:val="24"/>
        </w:rPr>
        <w:t xml:space="preserve"> del</w:t>
      </w:r>
      <w:r w:rsidR="007C5332">
        <w:rPr>
          <w:rFonts w:ascii="Garamond" w:hAnsi="Garamond" w:cs="Arial"/>
          <w:sz w:val="24"/>
        </w:rPr>
        <w:t xml:space="preserve"> 15/05/2024</w:t>
      </w:r>
      <w:r w:rsidRPr="00497C52">
        <w:rPr>
          <w:rFonts w:ascii="Garamond" w:hAnsi="Garamond" w:cs="Arial"/>
          <w:sz w:val="24"/>
        </w:rPr>
        <w:t xml:space="preserve"> per il conferimento dell’incarico di UOSD sotto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133FA24B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75064D">
        <w:rPr>
          <w:rFonts w:ascii="Garamond" w:hAnsi="Garamond" w:cs="Arial"/>
          <w:b/>
          <w:sz w:val="24"/>
        </w:rPr>
        <w:t>Oncologia Territoriale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1AE8716D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afferente al Dipartimento ad Attività Integrata (DAI) </w:t>
      </w:r>
      <w:proofErr w:type="spellStart"/>
      <w:r w:rsidR="0075064D">
        <w:rPr>
          <w:rFonts w:ascii="Garamond" w:hAnsi="Garamond" w:cs="Arial"/>
          <w:sz w:val="24"/>
        </w:rPr>
        <w:t>Oncoematologia</w:t>
      </w:r>
      <w:proofErr w:type="spellEnd"/>
      <w:r w:rsidRPr="00497C52">
        <w:rPr>
          <w:rFonts w:ascii="Garamond" w:hAnsi="Garamond" w:cs="Arial"/>
          <w:sz w:val="24"/>
        </w:rPr>
        <w:t xml:space="preserve">, nell’ambito dell’Azienda USL </w:t>
      </w:r>
      <w:r w:rsidR="0075064D">
        <w:rPr>
          <w:rFonts w:ascii="Garamond" w:hAnsi="Garamond" w:cs="Arial"/>
          <w:sz w:val="24"/>
        </w:rPr>
        <w:t>di Ferrara ed allo</w:t>
      </w:r>
      <w:r w:rsidRPr="00497C52">
        <w:rPr>
          <w:rFonts w:ascii="Garamond" w:hAnsi="Garamond" w:cs="Arial"/>
          <w:sz w:val="24"/>
        </w:rPr>
        <w:t xml:space="preserve">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  <w:bookmarkStart w:id="0" w:name="_GoBack"/>
      <w:bookmarkEnd w:id="0"/>
    </w:p>
    <w:sectPr w:rsidR="006C33CB" w:rsidRPr="00497C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A6653"/>
    <w:rsid w:val="000E4B0D"/>
    <w:rsid w:val="0010359A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2F35C4"/>
    <w:rsid w:val="00307740"/>
    <w:rsid w:val="0030777E"/>
    <w:rsid w:val="00345A4B"/>
    <w:rsid w:val="003A2D75"/>
    <w:rsid w:val="003E6727"/>
    <w:rsid w:val="00493E5B"/>
    <w:rsid w:val="00497C52"/>
    <w:rsid w:val="004B448C"/>
    <w:rsid w:val="0050682A"/>
    <w:rsid w:val="00512BB1"/>
    <w:rsid w:val="00585B00"/>
    <w:rsid w:val="006A0C64"/>
    <w:rsid w:val="006C33CB"/>
    <w:rsid w:val="006F3633"/>
    <w:rsid w:val="00700310"/>
    <w:rsid w:val="007327E6"/>
    <w:rsid w:val="0075064D"/>
    <w:rsid w:val="007556FB"/>
    <w:rsid w:val="007813F8"/>
    <w:rsid w:val="007B282C"/>
    <w:rsid w:val="007C5332"/>
    <w:rsid w:val="00821A25"/>
    <w:rsid w:val="008316CA"/>
    <w:rsid w:val="00875A6E"/>
    <w:rsid w:val="00945AB5"/>
    <w:rsid w:val="009D0BD0"/>
    <w:rsid w:val="00A12CA1"/>
    <w:rsid w:val="00AB0648"/>
    <w:rsid w:val="00AF1CD8"/>
    <w:rsid w:val="00B02326"/>
    <w:rsid w:val="00B10E11"/>
    <w:rsid w:val="00B37552"/>
    <w:rsid w:val="00B6022D"/>
    <w:rsid w:val="00B75B4E"/>
    <w:rsid w:val="00B91C0D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B5C7C"/>
    <w:rsid w:val="00CD4C10"/>
    <w:rsid w:val="00CE057B"/>
    <w:rsid w:val="00CF0BEA"/>
    <w:rsid w:val="00D00A15"/>
    <w:rsid w:val="00D2436A"/>
    <w:rsid w:val="00D27D97"/>
    <w:rsid w:val="00D47AFC"/>
    <w:rsid w:val="00D57512"/>
    <w:rsid w:val="00D64C21"/>
    <w:rsid w:val="00DB0F7E"/>
    <w:rsid w:val="00E1735C"/>
    <w:rsid w:val="00E86A7B"/>
    <w:rsid w:val="00EB1C97"/>
    <w:rsid w:val="00F04EDB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7</cp:revision>
  <cp:lastPrinted>2022-12-06T14:36:00Z</cp:lastPrinted>
  <dcterms:created xsi:type="dcterms:W3CDTF">2024-05-13T13:26:00Z</dcterms:created>
  <dcterms:modified xsi:type="dcterms:W3CDTF">2024-05-15T13:13:00Z</dcterms:modified>
</cp:coreProperties>
</file>